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0" w:type="dxa"/>
        <w:jc w:val="center"/>
        <w:tblLayout w:type="fixed"/>
        <w:tblCellMar>
          <w:left w:w="115" w:type="dxa"/>
          <w:right w:w="115" w:type="dxa"/>
        </w:tblCellMar>
        <w:tblLook w:val="0000" w:firstRow="0" w:lastRow="0" w:firstColumn="0" w:lastColumn="0" w:noHBand="0" w:noVBand="0"/>
      </w:tblPr>
      <w:tblGrid>
        <w:gridCol w:w="4770"/>
        <w:gridCol w:w="1799"/>
        <w:gridCol w:w="1422"/>
        <w:gridCol w:w="2269"/>
      </w:tblGrid>
      <w:tr w:rsidR="00FD4632" w14:paraId="623BDC36" w14:textId="77777777" w:rsidTr="00C911BD">
        <w:trPr>
          <w:trHeight w:hRule="exact" w:val="979"/>
          <w:jc w:val="center"/>
        </w:trPr>
        <w:tc>
          <w:tcPr>
            <w:tcW w:w="10260" w:type="dxa"/>
            <w:gridSpan w:val="4"/>
            <w:tcBorders>
              <w:top w:val="single" w:sz="6" w:space="0" w:color="auto"/>
              <w:left w:val="nil"/>
              <w:bottom w:val="single" w:sz="6" w:space="0" w:color="auto"/>
              <w:right w:val="nil"/>
            </w:tcBorders>
            <w:vAlign w:val="bottom"/>
          </w:tcPr>
          <w:p w14:paraId="73B28CDB" w14:textId="77777777" w:rsidR="00FD4632" w:rsidRDefault="00FD4632" w:rsidP="001D1975">
            <w:pPr>
              <w:pStyle w:val="Heading1"/>
              <w:ind w:left="-421"/>
            </w:pPr>
            <w:r>
              <w:t>BIOGRAPHICAL SKETCH</w:t>
            </w:r>
          </w:p>
          <w:p w14:paraId="23D29F74" w14:textId="77777777" w:rsidR="00FD4632" w:rsidRDefault="00FD4632" w:rsidP="001D1975">
            <w:pPr>
              <w:pStyle w:val="HeadNoteNotItalics"/>
              <w:jc w:val="left"/>
              <w:rPr>
                <w:sz w:val="20"/>
                <w:szCs w:val="20"/>
              </w:rPr>
            </w:pPr>
          </w:p>
        </w:tc>
      </w:tr>
      <w:tr w:rsidR="00937022" w14:paraId="69A59716" w14:textId="77777777" w:rsidTr="001D1975">
        <w:trPr>
          <w:cantSplit/>
          <w:trHeight w:val="474"/>
          <w:jc w:val="center"/>
        </w:trPr>
        <w:tc>
          <w:tcPr>
            <w:tcW w:w="4770" w:type="dxa"/>
            <w:tcBorders>
              <w:top w:val="single" w:sz="6" w:space="0" w:color="auto"/>
              <w:left w:val="nil"/>
              <w:bottom w:val="single" w:sz="6" w:space="0" w:color="auto"/>
              <w:right w:val="single" w:sz="6" w:space="0" w:color="auto"/>
            </w:tcBorders>
            <w:tcMar>
              <w:top w:w="14" w:type="dxa"/>
              <w:bottom w:w="14" w:type="dxa"/>
            </w:tcMar>
          </w:tcPr>
          <w:p w14:paraId="2D7BF0DD" w14:textId="77777777" w:rsidR="00937022" w:rsidRDefault="00937022" w:rsidP="001D1975">
            <w:pPr>
              <w:pStyle w:val="FormFieldCaption"/>
              <w:rPr>
                <w:sz w:val="20"/>
              </w:rPr>
            </w:pPr>
            <w:r>
              <w:t>NAME</w:t>
            </w:r>
          </w:p>
          <w:p w14:paraId="06D421AF" w14:textId="689EBF6C" w:rsidR="00937022" w:rsidRPr="00EB746D" w:rsidRDefault="000166E0" w:rsidP="001D1975">
            <w:pPr>
              <w:pStyle w:val="DataField11pt-Single"/>
              <w:rPr>
                <w:sz w:val="20"/>
              </w:rPr>
            </w:pPr>
            <w:r>
              <w:rPr>
                <w:rFonts w:eastAsia="SimSun"/>
                <w:b/>
                <w:bCs/>
              </w:rPr>
              <w:t>Jing Zhao</w:t>
            </w:r>
          </w:p>
        </w:tc>
        <w:tc>
          <w:tcPr>
            <w:tcW w:w="5490" w:type="dxa"/>
            <w:gridSpan w:val="3"/>
            <w:vMerge w:val="restart"/>
            <w:tcBorders>
              <w:top w:val="single" w:sz="6" w:space="0" w:color="auto"/>
              <w:left w:val="nil"/>
              <w:right w:val="nil"/>
            </w:tcBorders>
            <w:tcMar>
              <w:top w:w="14" w:type="dxa"/>
              <w:bottom w:w="14" w:type="dxa"/>
            </w:tcMar>
          </w:tcPr>
          <w:p w14:paraId="131CF06C" w14:textId="3A957A99" w:rsidR="00937022" w:rsidRDefault="00937022" w:rsidP="001D1975">
            <w:pPr>
              <w:pStyle w:val="FormFieldCaption"/>
            </w:pPr>
            <w:r>
              <w:t>POSITION TITLE</w:t>
            </w:r>
          </w:p>
          <w:p w14:paraId="138D1EBE" w14:textId="77777777" w:rsidR="000166E0" w:rsidRDefault="000166E0" w:rsidP="001D1975">
            <w:pPr>
              <w:pStyle w:val="FormFieldCaption"/>
            </w:pPr>
          </w:p>
          <w:p w14:paraId="2E6812CA" w14:textId="0A88BBB3" w:rsidR="00937022" w:rsidRPr="00FD4632" w:rsidRDefault="000166E0" w:rsidP="000166E0">
            <w:pPr>
              <w:pStyle w:val="DataField11pt-Single"/>
              <w:rPr>
                <w:bCs/>
              </w:rPr>
            </w:pPr>
            <w:r>
              <w:rPr>
                <w:bCs/>
              </w:rPr>
              <w:t>Biostatistician</w:t>
            </w:r>
            <w:r w:rsidR="00937022">
              <w:rPr>
                <w:bCs/>
              </w:rPr>
              <w:t xml:space="preserve">, </w:t>
            </w:r>
            <w:r w:rsidR="00CF7C96">
              <w:rPr>
                <w:bCs/>
              </w:rPr>
              <w:t>University of Florida Health Cancer Center, University of Florida</w:t>
            </w:r>
          </w:p>
        </w:tc>
      </w:tr>
      <w:tr w:rsidR="00937022" w14:paraId="7B58C148" w14:textId="77777777" w:rsidTr="001D1975">
        <w:trPr>
          <w:cantSplit/>
          <w:trHeight w:val="474"/>
          <w:jc w:val="center"/>
        </w:trPr>
        <w:tc>
          <w:tcPr>
            <w:tcW w:w="4770" w:type="dxa"/>
            <w:tcBorders>
              <w:top w:val="single" w:sz="6" w:space="0" w:color="auto"/>
              <w:left w:val="nil"/>
              <w:bottom w:val="single" w:sz="6" w:space="0" w:color="auto"/>
              <w:right w:val="single" w:sz="6" w:space="0" w:color="auto"/>
            </w:tcBorders>
            <w:tcMar>
              <w:top w:w="14" w:type="dxa"/>
              <w:bottom w:w="14" w:type="dxa"/>
            </w:tcMar>
          </w:tcPr>
          <w:p w14:paraId="06AD3A63" w14:textId="77777777" w:rsidR="004C7311" w:rsidRDefault="004C7311" w:rsidP="004C7311">
            <w:pPr>
              <w:pStyle w:val="FormFieldCaption"/>
            </w:pPr>
            <w:proofErr w:type="spellStart"/>
            <w:r>
              <w:t>eRA</w:t>
            </w:r>
            <w:proofErr w:type="spellEnd"/>
            <w:r>
              <w:t xml:space="preserve"> COMMONS </w:t>
            </w:r>
            <w:r w:rsidRPr="00DA0D91">
              <w:rPr>
                <w:noProof/>
              </w:rPr>
              <w:t>USER NAME</w:t>
            </w:r>
          </w:p>
          <w:p w14:paraId="4013523E" w14:textId="3BE10DF8" w:rsidR="00937022" w:rsidRDefault="000166E0" w:rsidP="00CF172F">
            <w:pPr>
              <w:pStyle w:val="DataField11pt-Single"/>
            </w:pPr>
            <w:proofErr w:type="spellStart"/>
            <w:r>
              <w:rPr>
                <w:rFonts w:eastAsia="SimSun"/>
                <w:b/>
                <w:bCs/>
              </w:rPr>
              <w:t>zhao.jing</w:t>
            </w:r>
            <w:proofErr w:type="spellEnd"/>
          </w:p>
        </w:tc>
        <w:tc>
          <w:tcPr>
            <w:tcW w:w="5490" w:type="dxa"/>
            <w:gridSpan w:val="3"/>
            <w:vMerge/>
            <w:tcBorders>
              <w:left w:val="nil"/>
              <w:bottom w:val="single" w:sz="4" w:space="0" w:color="auto"/>
              <w:right w:val="nil"/>
            </w:tcBorders>
            <w:tcMar>
              <w:top w:w="14" w:type="dxa"/>
              <w:bottom w:w="14" w:type="dxa"/>
            </w:tcMar>
          </w:tcPr>
          <w:p w14:paraId="4046E8AB" w14:textId="77777777" w:rsidR="00937022" w:rsidRDefault="00937022" w:rsidP="001D1975">
            <w:pPr>
              <w:pStyle w:val="FormFieldCaption"/>
            </w:pPr>
          </w:p>
        </w:tc>
      </w:tr>
      <w:tr w:rsidR="00FD4632" w14:paraId="137E3970" w14:textId="77777777" w:rsidTr="00C911BD">
        <w:trPr>
          <w:trHeight w:hRule="exact" w:val="288"/>
          <w:jc w:val="center"/>
        </w:trPr>
        <w:tc>
          <w:tcPr>
            <w:tcW w:w="10260" w:type="dxa"/>
            <w:gridSpan w:val="4"/>
            <w:tcBorders>
              <w:top w:val="single" w:sz="4" w:space="0" w:color="auto"/>
              <w:left w:val="nil"/>
              <w:bottom w:val="single" w:sz="6" w:space="0" w:color="auto"/>
            </w:tcBorders>
            <w:vAlign w:val="center"/>
          </w:tcPr>
          <w:p w14:paraId="61123B6A" w14:textId="77777777" w:rsidR="00FD4632" w:rsidRDefault="00FD4632" w:rsidP="001D1975">
            <w:pPr>
              <w:pStyle w:val="FormFieldCaption"/>
            </w:pPr>
            <w:r>
              <w:t xml:space="preserve">EDUCATION/TRAINING  </w:t>
            </w:r>
          </w:p>
        </w:tc>
      </w:tr>
      <w:tr w:rsidR="00FD4632" w14:paraId="6E24012D" w14:textId="77777777" w:rsidTr="00C911BD">
        <w:trPr>
          <w:trHeight w:val="336"/>
          <w:jc w:val="center"/>
        </w:trPr>
        <w:tc>
          <w:tcPr>
            <w:tcW w:w="4770" w:type="dxa"/>
            <w:tcBorders>
              <w:top w:val="single" w:sz="6" w:space="0" w:color="auto"/>
              <w:left w:val="nil"/>
              <w:bottom w:val="single" w:sz="6" w:space="0" w:color="auto"/>
              <w:right w:val="single" w:sz="6" w:space="0" w:color="auto"/>
            </w:tcBorders>
            <w:vAlign w:val="center"/>
          </w:tcPr>
          <w:p w14:paraId="6C6E2EB0" w14:textId="77777777" w:rsidR="00FD4632" w:rsidRDefault="00FD4632" w:rsidP="000166E0">
            <w:pPr>
              <w:pStyle w:val="FormFieldCaption"/>
            </w:pPr>
            <w:r>
              <w:t>INSTITUTION AND LOCATION</w:t>
            </w:r>
          </w:p>
        </w:tc>
        <w:tc>
          <w:tcPr>
            <w:tcW w:w="1799" w:type="dxa"/>
            <w:tcBorders>
              <w:top w:val="single" w:sz="6" w:space="0" w:color="auto"/>
              <w:left w:val="nil"/>
              <w:bottom w:val="single" w:sz="6" w:space="0" w:color="auto"/>
              <w:right w:val="single" w:sz="6" w:space="0" w:color="auto"/>
            </w:tcBorders>
            <w:vAlign w:val="center"/>
          </w:tcPr>
          <w:p w14:paraId="1BE78289" w14:textId="0461BB56" w:rsidR="00FD4632" w:rsidRPr="00C911BD" w:rsidRDefault="00FD4632" w:rsidP="00C911BD">
            <w:pPr>
              <w:pStyle w:val="FormFieldCaption"/>
              <w:jc w:val="center"/>
            </w:pPr>
            <w:r>
              <w:t>DEGREE</w:t>
            </w:r>
          </w:p>
        </w:tc>
        <w:tc>
          <w:tcPr>
            <w:tcW w:w="1422" w:type="dxa"/>
            <w:tcBorders>
              <w:top w:val="single" w:sz="6" w:space="0" w:color="auto"/>
              <w:left w:val="nil"/>
              <w:bottom w:val="single" w:sz="6" w:space="0" w:color="auto"/>
              <w:right w:val="single" w:sz="6" w:space="0" w:color="auto"/>
            </w:tcBorders>
            <w:vAlign w:val="center"/>
          </w:tcPr>
          <w:p w14:paraId="1B878A9A" w14:textId="77777777" w:rsidR="00FD4632" w:rsidRDefault="00FD4632" w:rsidP="001D1975">
            <w:pPr>
              <w:pStyle w:val="FormFieldCaption"/>
              <w:jc w:val="center"/>
            </w:pPr>
            <w:r>
              <w:t>MM/YY</w:t>
            </w:r>
          </w:p>
        </w:tc>
        <w:tc>
          <w:tcPr>
            <w:tcW w:w="2269" w:type="dxa"/>
            <w:tcBorders>
              <w:top w:val="single" w:sz="6" w:space="0" w:color="auto"/>
              <w:left w:val="single" w:sz="6" w:space="0" w:color="auto"/>
              <w:bottom w:val="single" w:sz="6" w:space="0" w:color="auto"/>
            </w:tcBorders>
            <w:vAlign w:val="center"/>
          </w:tcPr>
          <w:p w14:paraId="39DCFEB4" w14:textId="77777777" w:rsidR="00FD4632" w:rsidRDefault="00FD4632" w:rsidP="001D1975">
            <w:pPr>
              <w:pStyle w:val="FormFieldCaption"/>
              <w:jc w:val="center"/>
            </w:pPr>
            <w:r>
              <w:t>FIELD OF STUDY</w:t>
            </w:r>
          </w:p>
        </w:tc>
      </w:tr>
      <w:tr w:rsidR="00FD4632" w:rsidRPr="00B335DD" w14:paraId="21C179C1" w14:textId="77777777" w:rsidTr="00C911BD">
        <w:trPr>
          <w:jc w:val="center"/>
        </w:trPr>
        <w:tc>
          <w:tcPr>
            <w:tcW w:w="4770" w:type="dxa"/>
            <w:tcBorders>
              <w:top w:val="nil"/>
              <w:left w:val="nil"/>
              <w:right w:val="single" w:sz="4" w:space="0" w:color="auto"/>
            </w:tcBorders>
          </w:tcPr>
          <w:p w14:paraId="764E079E" w14:textId="28F683B1" w:rsidR="00FD4632" w:rsidRPr="00B335DD" w:rsidRDefault="000166E0" w:rsidP="001D1975">
            <w:pPr>
              <w:spacing w:before="20" w:after="20"/>
              <w:rPr>
                <w:rFonts w:ascii="Arial" w:hAnsi="Arial" w:cs="Arial"/>
                <w:szCs w:val="20"/>
              </w:rPr>
            </w:pPr>
            <w:r>
              <w:rPr>
                <w:rFonts w:ascii="Arial" w:hAnsi="Arial" w:cs="Arial"/>
                <w:szCs w:val="20"/>
              </w:rPr>
              <w:t>Iowa State University</w:t>
            </w:r>
          </w:p>
        </w:tc>
        <w:tc>
          <w:tcPr>
            <w:tcW w:w="1799" w:type="dxa"/>
            <w:tcBorders>
              <w:top w:val="nil"/>
              <w:left w:val="single" w:sz="4" w:space="0" w:color="auto"/>
              <w:right w:val="single" w:sz="4" w:space="0" w:color="auto"/>
            </w:tcBorders>
          </w:tcPr>
          <w:p w14:paraId="2A87245F" w14:textId="3226212A" w:rsidR="00FD4632" w:rsidRPr="00B335DD" w:rsidRDefault="000166E0" w:rsidP="001D1975">
            <w:pPr>
              <w:spacing w:before="20" w:after="20"/>
              <w:jc w:val="center"/>
              <w:rPr>
                <w:rFonts w:ascii="Arial" w:hAnsi="Arial" w:cs="Arial"/>
                <w:szCs w:val="20"/>
              </w:rPr>
            </w:pPr>
            <w:r>
              <w:rPr>
                <w:rFonts w:ascii="Arial" w:hAnsi="Arial" w:cs="Arial"/>
                <w:szCs w:val="20"/>
              </w:rPr>
              <w:t>PhD</w:t>
            </w:r>
          </w:p>
        </w:tc>
        <w:tc>
          <w:tcPr>
            <w:tcW w:w="1422" w:type="dxa"/>
            <w:tcBorders>
              <w:top w:val="nil"/>
              <w:left w:val="single" w:sz="4" w:space="0" w:color="auto"/>
              <w:right w:val="single" w:sz="4" w:space="0" w:color="auto"/>
            </w:tcBorders>
          </w:tcPr>
          <w:p w14:paraId="1D8B209D" w14:textId="225465FB" w:rsidR="00FD4632" w:rsidRPr="00B335DD" w:rsidRDefault="00984F8A" w:rsidP="001D1975">
            <w:pPr>
              <w:spacing w:before="20" w:after="20"/>
              <w:jc w:val="center"/>
              <w:rPr>
                <w:rFonts w:ascii="Arial" w:hAnsi="Arial" w:cs="Arial"/>
                <w:szCs w:val="20"/>
              </w:rPr>
            </w:pPr>
            <w:r>
              <w:rPr>
                <w:rFonts w:ascii="Arial" w:hAnsi="Arial" w:cs="Arial"/>
                <w:szCs w:val="20"/>
              </w:rPr>
              <w:t xml:space="preserve"> </w:t>
            </w:r>
            <w:r w:rsidR="00FD4632">
              <w:rPr>
                <w:rFonts w:ascii="Arial" w:hAnsi="Arial" w:cs="Arial"/>
                <w:szCs w:val="20"/>
              </w:rPr>
              <w:t>0</w:t>
            </w:r>
            <w:r>
              <w:rPr>
                <w:rFonts w:ascii="Arial" w:hAnsi="Arial" w:cs="Arial"/>
                <w:szCs w:val="20"/>
              </w:rPr>
              <w:t>5</w:t>
            </w:r>
            <w:r w:rsidR="00FD4632">
              <w:rPr>
                <w:rFonts w:ascii="Arial" w:hAnsi="Arial" w:cs="Arial"/>
                <w:szCs w:val="20"/>
              </w:rPr>
              <w:t>/</w:t>
            </w:r>
            <w:r>
              <w:rPr>
                <w:rFonts w:ascii="Arial" w:hAnsi="Arial" w:cs="Arial"/>
                <w:szCs w:val="20"/>
              </w:rPr>
              <w:t>17</w:t>
            </w:r>
          </w:p>
        </w:tc>
        <w:tc>
          <w:tcPr>
            <w:tcW w:w="2269" w:type="dxa"/>
            <w:tcBorders>
              <w:top w:val="nil"/>
              <w:left w:val="single" w:sz="4" w:space="0" w:color="auto"/>
              <w:right w:val="nil"/>
            </w:tcBorders>
          </w:tcPr>
          <w:p w14:paraId="7D6EE12D" w14:textId="28128DA7" w:rsidR="00FD4632" w:rsidRPr="00B335DD" w:rsidRDefault="000166E0" w:rsidP="00F754BB">
            <w:pPr>
              <w:spacing w:before="20" w:after="20"/>
              <w:rPr>
                <w:rFonts w:ascii="Arial" w:hAnsi="Arial" w:cs="Arial"/>
                <w:szCs w:val="20"/>
              </w:rPr>
            </w:pPr>
            <w:r>
              <w:rPr>
                <w:rFonts w:ascii="Arial" w:hAnsi="Arial" w:cs="Arial"/>
                <w:szCs w:val="20"/>
              </w:rPr>
              <w:t xml:space="preserve">Plant </w:t>
            </w:r>
            <w:r w:rsidR="00823B51">
              <w:rPr>
                <w:rFonts w:ascii="Arial" w:hAnsi="Arial" w:cs="Arial"/>
                <w:szCs w:val="20"/>
              </w:rPr>
              <w:t>breeding</w:t>
            </w:r>
          </w:p>
        </w:tc>
      </w:tr>
      <w:tr w:rsidR="00FD4632" w:rsidRPr="00B335DD" w14:paraId="38177428" w14:textId="77777777" w:rsidTr="00C911BD">
        <w:trPr>
          <w:jc w:val="center"/>
        </w:trPr>
        <w:tc>
          <w:tcPr>
            <w:tcW w:w="4770" w:type="dxa"/>
            <w:tcBorders>
              <w:top w:val="nil"/>
              <w:left w:val="nil"/>
              <w:bottom w:val="single" w:sz="4" w:space="0" w:color="auto"/>
              <w:right w:val="single" w:sz="4" w:space="0" w:color="auto"/>
            </w:tcBorders>
          </w:tcPr>
          <w:p w14:paraId="1668A513" w14:textId="1426F319" w:rsidR="00FD4632" w:rsidRPr="00B335DD" w:rsidRDefault="00FD4632" w:rsidP="001D1975">
            <w:pPr>
              <w:spacing w:before="20" w:after="20"/>
              <w:rPr>
                <w:rFonts w:ascii="Arial" w:hAnsi="Arial" w:cs="Arial"/>
                <w:szCs w:val="20"/>
              </w:rPr>
            </w:pPr>
          </w:p>
        </w:tc>
        <w:tc>
          <w:tcPr>
            <w:tcW w:w="1799" w:type="dxa"/>
            <w:tcBorders>
              <w:top w:val="nil"/>
              <w:left w:val="single" w:sz="4" w:space="0" w:color="auto"/>
              <w:bottom w:val="single" w:sz="4" w:space="0" w:color="auto"/>
              <w:right w:val="single" w:sz="4" w:space="0" w:color="auto"/>
            </w:tcBorders>
          </w:tcPr>
          <w:p w14:paraId="47919A13" w14:textId="27446875" w:rsidR="00FD4632" w:rsidRPr="00B335DD" w:rsidRDefault="000166E0" w:rsidP="001D1975">
            <w:pPr>
              <w:spacing w:before="20" w:after="20"/>
              <w:jc w:val="center"/>
              <w:rPr>
                <w:rFonts w:ascii="Arial" w:hAnsi="Arial" w:cs="Arial"/>
                <w:szCs w:val="20"/>
              </w:rPr>
            </w:pPr>
            <w:r>
              <w:rPr>
                <w:rFonts w:ascii="Arial" w:hAnsi="Arial" w:cs="Arial"/>
                <w:szCs w:val="20"/>
              </w:rPr>
              <w:t>MS</w:t>
            </w:r>
          </w:p>
        </w:tc>
        <w:tc>
          <w:tcPr>
            <w:tcW w:w="1422" w:type="dxa"/>
            <w:tcBorders>
              <w:top w:val="nil"/>
              <w:left w:val="single" w:sz="4" w:space="0" w:color="auto"/>
              <w:bottom w:val="single" w:sz="4" w:space="0" w:color="auto"/>
              <w:right w:val="single" w:sz="4" w:space="0" w:color="auto"/>
            </w:tcBorders>
          </w:tcPr>
          <w:p w14:paraId="37D0B261" w14:textId="24CAB5FF" w:rsidR="00FD4632" w:rsidRPr="00B335DD" w:rsidRDefault="000166E0" w:rsidP="001D1975">
            <w:pPr>
              <w:spacing w:before="20" w:after="20"/>
              <w:jc w:val="center"/>
              <w:rPr>
                <w:rFonts w:ascii="Arial" w:hAnsi="Arial" w:cs="Arial"/>
                <w:szCs w:val="20"/>
              </w:rPr>
            </w:pPr>
            <w:r>
              <w:rPr>
                <w:rFonts w:ascii="Arial" w:hAnsi="Arial" w:cs="Arial"/>
                <w:szCs w:val="20"/>
              </w:rPr>
              <w:t xml:space="preserve"> 09</w:t>
            </w:r>
            <w:r w:rsidR="00FD4632">
              <w:rPr>
                <w:rFonts w:ascii="Arial" w:hAnsi="Arial" w:cs="Arial"/>
                <w:szCs w:val="20"/>
              </w:rPr>
              <w:t>/</w:t>
            </w:r>
            <w:r w:rsidR="00C911BD">
              <w:rPr>
                <w:rFonts w:ascii="Arial" w:hAnsi="Arial" w:cs="Arial"/>
                <w:szCs w:val="20"/>
              </w:rPr>
              <w:t>19</w:t>
            </w:r>
          </w:p>
        </w:tc>
        <w:tc>
          <w:tcPr>
            <w:tcW w:w="2269" w:type="dxa"/>
            <w:tcBorders>
              <w:top w:val="nil"/>
              <w:left w:val="single" w:sz="4" w:space="0" w:color="auto"/>
              <w:bottom w:val="single" w:sz="4" w:space="0" w:color="auto"/>
              <w:right w:val="nil"/>
            </w:tcBorders>
          </w:tcPr>
          <w:p w14:paraId="5C580728" w14:textId="1956DE0D" w:rsidR="00FD4632" w:rsidRPr="00B335DD" w:rsidRDefault="000166E0" w:rsidP="001D1975">
            <w:pPr>
              <w:spacing w:before="20" w:after="20"/>
              <w:rPr>
                <w:rFonts w:ascii="Arial" w:hAnsi="Arial" w:cs="Arial"/>
                <w:szCs w:val="20"/>
              </w:rPr>
            </w:pPr>
            <w:r>
              <w:rPr>
                <w:rFonts w:ascii="Arial" w:hAnsi="Arial" w:cs="Arial"/>
                <w:szCs w:val="20"/>
              </w:rPr>
              <w:t>Statistics</w:t>
            </w:r>
          </w:p>
        </w:tc>
      </w:tr>
    </w:tbl>
    <w:p w14:paraId="72F28A5D" w14:textId="77777777" w:rsidR="00A4015C" w:rsidRDefault="00A4015C" w:rsidP="00A4015C">
      <w:pPr>
        <w:autoSpaceDE w:val="0"/>
        <w:autoSpaceDN w:val="0"/>
        <w:spacing w:after="0" w:line="240" w:lineRule="auto"/>
        <w:ind w:left="360" w:right="288"/>
        <w:jc w:val="both"/>
        <w:rPr>
          <w:rFonts w:ascii="Arial" w:hAnsi="Arial" w:cs="Arial"/>
          <w:b/>
          <w:bCs/>
        </w:rPr>
      </w:pPr>
    </w:p>
    <w:p w14:paraId="479540BC" w14:textId="3E179E52" w:rsidR="00ED5C49" w:rsidRPr="0072644B" w:rsidRDefault="00A4015C" w:rsidP="00C91E0F">
      <w:pPr>
        <w:numPr>
          <w:ilvl w:val="0"/>
          <w:numId w:val="1"/>
        </w:numPr>
        <w:autoSpaceDE w:val="0"/>
        <w:autoSpaceDN w:val="0"/>
        <w:spacing w:after="0" w:line="240" w:lineRule="auto"/>
        <w:ind w:right="288"/>
        <w:jc w:val="both"/>
        <w:rPr>
          <w:rFonts w:ascii="Arial" w:hAnsi="Arial" w:cs="Arial"/>
          <w:b/>
          <w:bCs/>
          <w:sz w:val="26"/>
          <w:szCs w:val="26"/>
        </w:rPr>
      </w:pPr>
      <w:r w:rsidRPr="00DC3C7C">
        <w:rPr>
          <w:rFonts w:ascii="Arial" w:hAnsi="Arial" w:cs="Arial"/>
          <w:b/>
          <w:bCs/>
          <w:sz w:val="26"/>
          <w:szCs w:val="26"/>
        </w:rPr>
        <w:t>Personal Statement</w:t>
      </w:r>
      <w:r w:rsidRPr="00DC3C7C">
        <w:rPr>
          <w:rFonts w:ascii="Arial" w:eastAsia="Times New Roman" w:hAnsi="Arial" w:cs="Arial"/>
          <w:b/>
          <w:color w:val="000000"/>
          <w:sz w:val="26"/>
          <w:szCs w:val="26"/>
        </w:rPr>
        <w:t xml:space="preserve"> </w:t>
      </w:r>
    </w:p>
    <w:p w14:paraId="2B218522" w14:textId="77777777" w:rsidR="0072644B" w:rsidRPr="00C91E0F" w:rsidRDefault="0072644B" w:rsidP="0072644B">
      <w:pPr>
        <w:autoSpaceDE w:val="0"/>
        <w:autoSpaceDN w:val="0"/>
        <w:spacing w:after="0" w:line="240" w:lineRule="auto"/>
        <w:ind w:left="360" w:right="288"/>
        <w:jc w:val="both"/>
        <w:rPr>
          <w:rFonts w:ascii="Arial" w:hAnsi="Arial" w:cs="Arial"/>
          <w:b/>
          <w:bCs/>
          <w:sz w:val="26"/>
          <w:szCs w:val="26"/>
        </w:rPr>
      </w:pPr>
    </w:p>
    <w:p w14:paraId="3636BE26" w14:textId="4ECC2664" w:rsidR="0072644B" w:rsidRPr="0072644B" w:rsidRDefault="0072644B" w:rsidP="0072644B">
      <w:pPr>
        <w:rPr>
          <w:rFonts w:ascii="Arial" w:eastAsia="Times New Roman" w:hAnsi="Arial" w:cs="Arial"/>
        </w:rPr>
      </w:pPr>
      <w:r w:rsidRPr="0072644B">
        <w:rPr>
          <w:rFonts w:ascii="Arial" w:eastAsia="Times New Roman" w:hAnsi="Arial" w:cs="Arial"/>
        </w:rPr>
        <w:t xml:space="preserve">Jing is currently a biostatistician, a full member of the University of Florida Health Cancer Center (UFHCC). Prior to joining UFHCC, Jing has obtained both her MS degree from department of Statistics in 2019 and PhD in </w:t>
      </w:r>
      <w:r w:rsidR="00EE5EB1">
        <w:rPr>
          <w:rFonts w:ascii="Arial" w:eastAsia="Times New Roman" w:hAnsi="Arial" w:cs="Arial"/>
        </w:rPr>
        <w:t>plant science</w:t>
      </w:r>
      <w:r w:rsidRPr="0072644B">
        <w:rPr>
          <w:rFonts w:ascii="Arial" w:eastAsia="Times New Roman" w:hAnsi="Arial" w:cs="Arial"/>
        </w:rPr>
        <w:t xml:space="preserve"> major at Iowa State University (ISU) in 2017.  During the study, Jing has published seven peer reviewed papers and been designated as one contributor of a nationwide patent. She has proved ability in applying statistical knowledge in a variety of conte</w:t>
      </w:r>
      <w:bookmarkStart w:id="0" w:name="_GoBack"/>
      <w:bookmarkEnd w:id="0"/>
      <w:r w:rsidRPr="0072644B">
        <w:rPr>
          <w:rFonts w:ascii="Arial" w:eastAsia="Times New Roman" w:hAnsi="Arial" w:cs="Arial"/>
        </w:rPr>
        <w:t xml:space="preserve">xts and will keep </w:t>
      </w:r>
      <w:r w:rsidR="00EE5EB1">
        <w:rPr>
          <w:rFonts w:ascii="Arial" w:eastAsia="Times New Roman" w:hAnsi="Arial" w:cs="Arial"/>
        </w:rPr>
        <w:t xml:space="preserve">learning and </w:t>
      </w:r>
      <w:r w:rsidRPr="0072644B">
        <w:rPr>
          <w:rFonts w:ascii="Arial" w:eastAsia="Times New Roman" w:hAnsi="Arial" w:cs="Arial"/>
        </w:rPr>
        <w:t>applying new knowledge on cancer research.</w:t>
      </w:r>
    </w:p>
    <w:p w14:paraId="6AF0C8B4" w14:textId="114EFB12" w:rsidR="003E3138" w:rsidRPr="00C32804" w:rsidRDefault="003E3138" w:rsidP="00C32804">
      <w:pPr>
        <w:numPr>
          <w:ilvl w:val="0"/>
          <w:numId w:val="1"/>
        </w:numPr>
        <w:autoSpaceDE w:val="0"/>
        <w:autoSpaceDN w:val="0"/>
        <w:spacing w:after="0" w:line="240" w:lineRule="auto"/>
        <w:ind w:right="288"/>
        <w:jc w:val="both"/>
        <w:rPr>
          <w:rFonts w:ascii="Arial" w:hAnsi="Arial" w:cs="Arial"/>
          <w:b/>
          <w:bCs/>
          <w:sz w:val="26"/>
          <w:szCs w:val="26"/>
        </w:rPr>
      </w:pPr>
      <w:r w:rsidRPr="00C32804">
        <w:rPr>
          <w:rFonts w:ascii="Arial" w:hAnsi="Arial" w:cs="Arial"/>
          <w:b/>
          <w:bCs/>
          <w:sz w:val="26"/>
          <w:szCs w:val="26"/>
        </w:rPr>
        <w:t>Positions and Honors</w:t>
      </w:r>
    </w:p>
    <w:p w14:paraId="325080B3" w14:textId="77777777" w:rsidR="003E3138" w:rsidRPr="00C91E0F" w:rsidRDefault="003E3138" w:rsidP="003E3138">
      <w:pPr>
        <w:pStyle w:val="h3underline"/>
        <w:rPr>
          <w:b w:val="0"/>
        </w:rPr>
      </w:pPr>
      <w:r w:rsidRPr="00C91E0F">
        <w:rPr>
          <w:rFonts w:ascii="Arial" w:eastAsia="Arial" w:hAnsi="Arial" w:cs="Arial"/>
          <w:b w:val="0"/>
          <w:sz w:val="26"/>
          <w:szCs w:val="26"/>
        </w:rPr>
        <w:t>Positions and Employment</w:t>
      </w:r>
    </w:p>
    <w:tbl>
      <w:tblPr>
        <w:tblStyle w:val="table"/>
        <w:tblW w:w="5096" w:type="pct"/>
        <w:tblInd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875"/>
        <w:gridCol w:w="7665"/>
      </w:tblGrid>
      <w:tr w:rsidR="003E3138" w14:paraId="78699A8D" w14:textId="77777777" w:rsidTr="00D07586">
        <w:trPr>
          <w:trHeight w:val="330"/>
        </w:trPr>
        <w:tc>
          <w:tcPr>
            <w:tcW w:w="1875" w:type="dxa"/>
            <w:tcMar>
              <w:top w:w="15" w:type="dxa"/>
              <w:left w:w="15" w:type="dxa"/>
              <w:bottom w:w="15" w:type="dxa"/>
              <w:right w:w="15" w:type="dxa"/>
            </w:tcMar>
          </w:tcPr>
          <w:p w14:paraId="55662EAA" w14:textId="120D8A6F" w:rsidR="003E3138" w:rsidRPr="00C32804" w:rsidRDefault="003E3138" w:rsidP="00D07586">
            <w:pPr>
              <w:rPr>
                <w:rFonts w:ascii="Arial" w:hAnsi="Arial" w:cs="Arial"/>
                <w:sz w:val="22"/>
                <w:szCs w:val="22"/>
              </w:rPr>
            </w:pPr>
            <w:r w:rsidRPr="00C32804">
              <w:rPr>
                <w:rFonts w:ascii="Arial" w:hAnsi="Arial" w:cs="Arial"/>
                <w:sz w:val="22"/>
                <w:szCs w:val="22"/>
              </w:rPr>
              <w:t>201</w:t>
            </w:r>
            <w:r w:rsidR="00D07586">
              <w:rPr>
                <w:rFonts w:ascii="Arial" w:hAnsi="Arial" w:cs="Arial"/>
                <w:sz w:val="22"/>
                <w:szCs w:val="22"/>
              </w:rPr>
              <w:t>2.1</w:t>
            </w:r>
            <w:r w:rsidRPr="00C32804">
              <w:rPr>
                <w:rFonts w:ascii="Arial" w:hAnsi="Arial" w:cs="Arial"/>
                <w:sz w:val="22"/>
                <w:szCs w:val="22"/>
              </w:rPr>
              <w:t xml:space="preserve"> </w:t>
            </w:r>
            <w:r w:rsidR="00D07586">
              <w:rPr>
                <w:rFonts w:ascii="Arial" w:hAnsi="Arial" w:cs="Arial"/>
                <w:sz w:val="22"/>
                <w:szCs w:val="22"/>
              </w:rPr>
              <w:t>–</w:t>
            </w:r>
            <w:r w:rsidRPr="00C32804">
              <w:rPr>
                <w:rFonts w:ascii="Arial" w:hAnsi="Arial" w:cs="Arial"/>
                <w:sz w:val="22"/>
                <w:szCs w:val="22"/>
              </w:rPr>
              <w:t xml:space="preserve"> 201</w:t>
            </w:r>
            <w:r w:rsidR="00D07586">
              <w:rPr>
                <w:rFonts w:ascii="Arial" w:hAnsi="Arial" w:cs="Arial"/>
                <w:sz w:val="22"/>
                <w:szCs w:val="22"/>
              </w:rPr>
              <w:t xml:space="preserve">7.6  </w:t>
            </w:r>
          </w:p>
        </w:tc>
        <w:tc>
          <w:tcPr>
            <w:tcW w:w="7665" w:type="dxa"/>
            <w:tcMar>
              <w:top w:w="15" w:type="dxa"/>
              <w:left w:w="15" w:type="dxa"/>
              <w:bottom w:w="15" w:type="dxa"/>
              <w:right w:w="15" w:type="dxa"/>
            </w:tcMar>
          </w:tcPr>
          <w:p w14:paraId="4C190F37" w14:textId="7B3A48CB" w:rsidR="003E3138" w:rsidRPr="00C32804" w:rsidRDefault="00B561E9" w:rsidP="00B561E9">
            <w:pPr>
              <w:rPr>
                <w:rFonts w:ascii="Arial" w:hAnsi="Arial" w:cs="Arial"/>
                <w:sz w:val="22"/>
                <w:szCs w:val="22"/>
              </w:rPr>
            </w:pPr>
            <w:r w:rsidRPr="00B561E9">
              <w:rPr>
                <w:rFonts w:ascii="Arial" w:hAnsi="Arial" w:cs="Arial"/>
                <w:sz w:val="22"/>
                <w:szCs w:val="22"/>
              </w:rPr>
              <w:t>Graduate research Assistant</w:t>
            </w:r>
            <w:r w:rsidR="003E3138" w:rsidRPr="00C32804">
              <w:rPr>
                <w:rFonts w:ascii="Arial" w:hAnsi="Arial" w:cs="Arial"/>
                <w:sz w:val="22"/>
                <w:szCs w:val="22"/>
              </w:rPr>
              <w:t xml:space="preserve">, </w:t>
            </w:r>
            <w:r w:rsidR="001E54A6">
              <w:rPr>
                <w:rFonts w:ascii="Arial" w:hAnsi="Arial" w:cs="Arial"/>
                <w:sz w:val="22"/>
                <w:szCs w:val="22"/>
              </w:rPr>
              <w:t xml:space="preserve">Department of </w:t>
            </w:r>
            <w:r>
              <w:rPr>
                <w:rFonts w:ascii="Arial" w:hAnsi="Arial" w:cs="Arial"/>
                <w:sz w:val="22"/>
                <w:szCs w:val="22"/>
              </w:rPr>
              <w:t>agronomy</w:t>
            </w:r>
            <w:r w:rsidR="001E54A6">
              <w:rPr>
                <w:rFonts w:ascii="Arial" w:hAnsi="Arial" w:cs="Arial"/>
                <w:sz w:val="22"/>
                <w:szCs w:val="22"/>
              </w:rPr>
              <w:t xml:space="preserve">, </w:t>
            </w:r>
            <w:r>
              <w:rPr>
                <w:rFonts w:ascii="Arial" w:hAnsi="Arial" w:cs="Arial"/>
                <w:sz w:val="22"/>
                <w:szCs w:val="22"/>
              </w:rPr>
              <w:t>Iowa State University, Ames, I</w:t>
            </w:r>
            <w:r w:rsidR="003E3138" w:rsidRPr="00C32804">
              <w:rPr>
                <w:rFonts w:ascii="Arial" w:hAnsi="Arial" w:cs="Arial"/>
                <w:sz w:val="22"/>
                <w:szCs w:val="22"/>
              </w:rPr>
              <w:t>A</w:t>
            </w:r>
          </w:p>
        </w:tc>
      </w:tr>
      <w:tr w:rsidR="001E54A6" w14:paraId="26358DF0" w14:textId="77777777" w:rsidTr="00D07586">
        <w:trPr>
          <w:trHeight w:val="330"/>
        </w:trPr>
        <w:tc>
          <w:tcPr>
            <w:tcW w:w="1875" w:type="dxa"/>
            <w:tcMar>
              <w:top w:w="15" w:type="dxa"/>
              <w:left w:w="15" w:type="dxa"/>
              <w:bottom w:w="15" w:type="dxa"/>
              <w:right w:w="15" w:type="dxa"/>
            </w:tcMar>
          </w:tcPr>
          <w:p w14:paraId="5782A650" w14:textId="38A11750" w:rsidR="001E54A6" w:rsidRPr="00C32804" w:rsidRDefault="00644C2A" w:rsidP="001D1975">
            <w:pPr>
              <w:rPr>
                <w:rFonts w:ascii="Arial" w:hAnsi="Arial" w:cs="Arial"/>
              </w:rPr>
            </w:pPr>
            <w:r>
              <w:rPr>
                <w:rFonts w:ascii="Arial" w:hAnsi="Arial" w:cs="Arial"/>
                <w:sz w:val="22"/>
                <w:szCs w:val="22"/>
              </w:rPr>
              <w:t>2017.8</w:t>
            </w:r>
            <w:r w:rsidR="001E54A6" w:rsidRPr="001E54A6">
              <w:rPr>
                <w:rFonts w:ascii="Arial" w:hAnsi="Arial" w:cs="Arial"/>
                <w:sz w:val="22"/>
                <w:szCs w:val="22"/>
              </w:rPr>
              <w:t xml:space="preserve"> </w:t>
            </w:r>
            <w:r w:rsidR="00D07586">
              <w:rPr>
                <w:rFonts w:ascii="Arial" w:hAnsi="Arial" w:cs="Arial"/>
                <w:sz w:val="22"/>
                <w:szCs w:val="22"/>
              </w:rPr>
              <w:t>–</w:t>
            </w:r>
            <w:r w:rsidR="001E54A6" w:rsidRPr="001E54A6">
              <w:rPr>
                <w:rFonts w:ascii="Arial" w:hAnsi="Arial" w:cs="Arial"/>
                <w:sz w:val="22"/>
                <w:szCs w:val="22"/>
              </w:rPr>
              <w:t xml:space="preserve"> 2019</w:t>
            </w:r>
            <w:r w:rsidR="00D07586">
              <w:rPr>
                <w:rFonts w:ascii="Arial" w:hAnsi="Arial" w:cs="Arial"/>
                <w:sz w:val="22"/>
                <w:szCs w:val="22"/>
              </w:rPr>
              <w:t>.5</w:t>
            </w:r>
          </w:p>
        </w:tc>
        <w:tc>
          <w:tcPr>
            <w:tcW w:w="7665" w:type="dxa"/>
            <w:tcMar>
              <w:top w:w="15" w:type="dxa"/>
              <w:left w:w="15" w:type="dxa"/>
              <w:bottom w:w="15" w:type="dxa"/>
              <w:right w:w="15" w:type="dxa"/>
            </w:tcMar>
          </w:tcPr>
          <w:p w14:paraId="0CC87F39" w14:textId="02C55A12" w:rsidR="00D07586" w:rsidRPr="00B561E9" w:rsidRDefault="00D07586" w:rsidP="00D07586">
            <w:pPr>
              <w:rPr>
                <w:rFonts w:ascii="Arial" w:hAnsi="Arial" w:cs="Arial"/>
                <w:sz w:val="22"/>
                <w:szCs w:val="22"/>
              </w:rPr>
            </w:pPr>
            <w:r w:rsidRPr="00B561E9">
              <w:rPr>
                <w:rFonts w:ascii="Arial" w:hAnsi="Arial" w:cs="Arial"/>
                <w:sz w:val="22"/>
                <w:szCs w:val="22"/>
              </w:rPr>
              <w:t>Graduate teaching Assistant</w:t>
            </w:r>
          </w:p>
          <w:p w14:paraId="681D0608" w14:textId="6CFBC10A" w:rsidR="00D07586" w:rsidRPr="00B561E9" w:rsidRDefault="00D07586" w:rsidP="00D07586">
            <w:pPr>
              <w:rPr>
                <w:rFonts w:ascii="Arial" w:hAnsi="Arial" w:cs="Arial"/>
                <w:sz w:val="22"/>
                <w:szCs w:val="22"/>
              </w:rPr>
            </w:pPr>
            <w:r w:rsidRPr="00B561E9">
              <w:rPr>
                <w:rFonts w:ascii="Arial" w:hAnsi="Arial" w:cs="Arial"/>
                <w:sz w:val="22"/>
                <w:szCs w:val="22"/>
              </w:rPr>
              <w:t>Graduate research Assistant</w:t>
            </w:r>
          </w:p>
          <w:p w14:paraId="4A331EE8" w14:textId="0FE62FE8" w:rsidR="001E54A6" w:rsidRPr="00C32804" w:rsidRDefault="00D07586" w:rsidP="00D07586">
            <w:pPr>
              <w:rPr>
                <w:rFonts w:ascii="Arial" w:hAnsi="Arial" w:cs="Arial"/>
              </w:rPr>
            </w:pPr>
            <w:r w:rsidRPr="00B561E9">
              <w:rPr>
                <w:rFonts w:ascii="Arial" w:hAnsi="Arial" w:cs="Arial"/>
                <w:sz w:val="22"/>
                <w:szCs w:val="22"/>
              </w:rPr>
              <w:t>Graduate Consulting Research Assistant</w:t>
            </w:r>
            <w:r w:rsidR="001E54A6" w:rsidRPr="001E54A6">
              <w:rPr>
                <w:rFonts w:ascii="Arial" w:hAnsi="Arial" w:cs="Arial"/>
                <w:sz w:val="22"/>
                <w:szCs w:val="22"/>
              </w:rPr>
              <w:t xml:space="preserve">, </w:t>
            </w:r>
            <w:r w:rsidR="001E54A6">
              <w:rPr>
                <w:rFonts w:ascii="Arial" w:hAnsi="Arial" w:cs="Arial"/>
                <w:sz w:val="22"/>
                <w:szCs w:val="22"/>
              </w:rPr>
              <w:t xml:space="preserve">Department of </w:t>
            </w:r>
            <w:r>
              <w:rPr>
                <w:rFonts w:ascii="Arial" w:hAnsi="Arial" w:cs="Arial"/>
                <w:sz w:val="22"/>
                <w:szCs w:val="22"/>
              </w:rPr>
              <w:t>S</w:t>
            </w:r>
            <w:r w:rsidR="001E54A6">
              <w:rPr>
                <w:rFonts w:ascii="Arial" w:hAnsi="Arial" w:cs="Arial"/>
                <w:sz w:val="22"/>
                <w:szCs w:val="22"/>
              </w:rPr>
              <w:t xml:space="preserve">tatistics, </w:t>
            </w:r>
            <w:r>
              <w:rPr>
                <w:rFonts w:ascii="Arial" w:hAnsi="Arial" w:cs="Arial"/>
                <w:sz w:val="22"/>
                <w:szCs w:val="22"/>
              </w:rPr>
              <w:t>Iowa State University</w:t>
            </w:r>
            <w:r w:rsidR="001E54A6" w:rsidRPr="00C32804">
              <w:rPr>
                <w:rFonts w:ascii="Arial" w:hAnsi="Arial" w:cs="Arial"/>
                <w:sz w:val="22"/>
                <w:szCs w:val="22"/>
              </w:rPr>
              <w:t xml:space="preserve">, </w:t>
            </w:r>
            <w:r>
              <w:rPr>
                <w:rFonts w:ascii="Arial" w:hAnsi="Arial" w:cs="Arial"/>
                <w:sz w:val="22"/>
                <w:szCs w:val="22"/>
              </w:rPr>
              <w:t>Ames, I</w:t>
            </w:r>
            <w:r w:rsidR="001E54A6" w:rsidRPr="00C32804">
              <w:rPr>
                <w:rFonts w:ascii="Arial" w:hAnsi="Arial" w:cs="Arial"/>
                <w:sz w:val="22"/>
                <w:szCs w:val="22"/>
              </w:rPr>
              <w:t>A</w:t>
            </w:r>
          </w:p>
        </w:tc>
      </w:tr>
      <w:tr w:rsidR="003E3138" w14:paraId="1C60CC49" w14:textId="77777777" w:rsidTr="00D07586">
        <w:trPr>
          <w:trHeight w:val="631"/>
        </w:trPr>
        <w:tc>
          <w:tcPr>
            <w:tcW w:w="1875" w:type="dxa"/>
            <w:tcMar>
              <w:top w:w="15" w:type="dxa"/>
              <w:left w:w="15" w:type="dxa"/>
              <w:bottom w:w="15" w:type="dxa"/>
              <w:right w:w="15" w:type="dxa"/>
            </w:tcMar>
          </w:tcPr>
          <w:p w14:paraId="4BD3059F" w14:textId="77777777" w:rsidR="003E3138" w:rsidRDefault="003E3138" w:rsidP="001D1975">
            <w:pPr>
              <w:rPr>
                <w:rFonts w:ascii="Arial" w:hAnsi="Arial" w:cs="Arial"/>
                <w:sz w:val="22"/>
                <w:szCs w:val="22"/>
              </w:rPr>
            </w:pPr>
            <w:r w:rsidRPr="00C32804">
              <w:rPr>
                <w:rFonts w:ascii="Arial" w:hAnsi="Arial" w:cs="Arial"/>
                <w:sz w:val="22"/>
                <w:szCs w:val="22"/>
              </w:rPr>
              <w:t>201</w:t>
            </w:r>
            <w:r w:rsidR="00C972C3">
              <w:rPr>
                <w:rFonts w:ascii="Arial" w:hAnsi="Arial" w:cs="Arial"/>
                <w:sz w:val="22"/>
                <w:szCs w:val="22"/>
              </w:rPr>
              <w:t>9</w:t>
            </w:r>
            <w:r w:rsidR="00D07586">
              <w:rPr>
                <w:rFonts w:ascii="Arial" w:hAnsi="Arial" w:cs="Arial"/>
                <w:sz w:val="22"/>
                <w:szCs w:val="22"/>
              </w:rPr>
              <w:t>.5 –</w:t>
            </w:r>
            <w:r w:rsidRPr="00C32804">
              <w:rPr>
                <w:rFonts w:ascii="Arial" w:hAnsi="Arial" w:cs="Arial"/>
                <w:sz w:val="22"/>
                <w:szCs w:val="22"/>
              </w:rPr>
              <w:t xml:space="preserve"> </w:t>
            </w:r>
            <w:r w:rsidR="00D07586">
              <w:rPr>
                <w:rFonts w:ascii="Arial" w:hAnsi="Arial" w:cs="Arial"/>
                <w:sz w:val="22"/>
                <w:szCs w:val="22"/>
              </w:rPr>
              <w:t>2019.9</w:t>
            </w:r>
          </w:p>
          <w:p w14:paraId="065B10CE" w14:textId="0240EE25" w:rsidR="00D07586" w:rsidRPr="00C32804" w:rsidRDefault="00D07586" w:rsidP="001D1975">
            <w:pPr>
              <w:rPr>
                <w:rFonts w:ascii="Arial" w:hAnsi="Arial" w:cs="Arial"/>
                <w:sz w:val="22"/>
                <w:szCs w:val="22"/>
              </w:rPr>
            </w:pPr>
            <w:r>
              <w:rPr>
                <w:rFonts w:ascii="Arial" w:hAnsi="Arial" w:cs="Arial"/>
                <w:sz w:val="22"/>
                <w:szCs w:val="22"/>
              </w:rPr>
              <w:t xml:space="preserve">2019.9 – </w:t>
            </w:r>
            <w:r w:rsidR="00345470" w:rsidRPr="00345470">
              <w:rPr>
                <w:rFonts w:ascii="Arial" w:hAnsi="Arial" w:cs="Arial"/>
                <w:i/>
                <w:sz w:val="22"/>
                <w:szCs w:val="22"/>
              </w:rPr>
              <w:t>Current</w:t>
            </w:r>
          </w:p>
        </w:tc>
        <w:tc>
          <w:tcPr>
            <w:tcW w:w="7665" w:type="dxa"/>
            <w:tcMar>
              <w:top w:w="15" w:type="dxa"/>
              <w:left w:w="15" w:type="dxa"/>
              <w:bottom w:w="15" w:type="dxa"/>
              <w:right w:w="15" w:type="dxa"/>
            </w:tcMar>
          </w:tcPr>
          <w:p w14:paraId="36253F72" w14:textId="43A9450B" w:rsidR="00D07586" w:rsidRDefault="00D07586" w:rsidP="000166E0">
            <w:pPr>
              <w:rPr>
                <w:rFonts w:ascii="Arial" w:hAnsi="Arial" w:cs="Arial"/>
                <w:sz w:val="22"/>
                <w:szCs w:val="22"/>
              </w:rPr>
            </w:pPr>
            <w:r>
              <w:rPr>
                <w:rFonts w:ascii="Arial" w:hAnsi="Arial" w:cs="Arial"/>
                <w:sz w:val="22"/>
                <w:szCs w:val="22"/>
              </w:rPr>
              <w:t>Environmental Data Scientist, Bayer company, Chesterfield, MO</w:t>
            </w:r>
          </w:p>
          <w:p w14:paraId="6ADFB689" w14:textId="1EE29A4D" w:rsidR="00D07586" w:rsidRDefault="00D07586" w:rsidP="000166E0">
            <w:pPr>
              <w:rPr>
                <w:rFonts w:ascii="Arial" w:hAnsi="Arial" w:cs="Arial"/>
                <w:sz w:val="22"/>
                <w:szCs w:val="22"/>
              </w:rPr>
            </w:pPr>
            <w:r>
              <w:rPr>
                <w:rFonts w:ascii="Arial" w:hAnsi="Arial" w:cs="Arial"/>
                <w:sz w:val="22"/>
                <w:szCs w:val="22"/>
              </w:rPr>
              <w:t>Biostatistician</w:t>
            </w:r>
            <w:r w:rsidRPr="00C32804">
              <w:rPr>
                <w:rFonts w:ascii="Arial" w:hAnsi="Arial" w:cs="Arial"/>
                <w:sz w:val="22"/>
                <w:szCs w:val="22"/>
              </w:rPr>
              <w:t xml:space="preserve">, </w:t>
            </w:r>
            <w:r>
              <w:rPr>
                <w:rFonts w:ascii="Arial" w:hAnsi="Arial" w:cs="Arial"/>
                <w:sz w:val="22"/>
                <w:szCs w:val="22"/>
              </w:rPr>
              <w:t>University of Florida Health Cancer Center</w:t>
            </w:r>
            <w:r w:rsidRPr="00C32804">
              <w:rPr>
                <w:rFonts w:ascii="Arial" w:hAnsi="Arial" w:cs="Arial"/>
                <w:sz w:val="22"/>
                <w:szCs w:val="22"/>
              </w:rPr>
              <w:t>, University of Florida, Gainesville, FL</w:t>
            </w:r>
          </w:p>
          <w:p w14:paraId="67019504" w14:textId="77777777" w:rsidR="00D07586" w:rsidRDefault="00D07586" w:rsidP="000166E0">
            <w:pPr>
              <w:rPr>
                <w:rFonts w:ascii="Arial" w:hAnsi="Arial" w:cs="Arial"/>
                <w:sz w:val="22"/>
                <w:szCs w:val="22"/>
              </w:rPr>
            </w:pPr>
          </w:p>
          <w:p w14:paraId="6EA072CB" w14:textId="180A9F68" w:rsidR="003E3138" w:rsidRPr="00C32804" w:rsidRDefault="003E3138" w:rsidP="000166E0">
            <w:pPr>
              <w:rPr>
                <w:rFonts w:ascii="Arial" w:hAnsi="Arial" w:cs="Arial"/>
                <w:sz w:val="22"/>
                <w:szCs w:val="22"/>
              </w:rPr>
            </w:pPr>
          </w:p>
        </w:tc>
      </w:tr>
    </w:tbl>
    <w:p w14:paraId="70E3D8E3" w14:textId="77777777" w:rsidR="003E3138" w:rsidRPr="00C91E0F" w:rsidRDefault="003E3138" w:rsidP="003E3138">
      <w:pPr>
        <w:pStyle w:val="h3underline"/>
        <w:rPr>
          <w:b w:val="0"/>
        </w:rPr>
      </w:pPr>
      <w:r w:rsidRPr="00C91E0F">
        <w:rPr>
          <w:rFonts w:ascii="Arial" w:eastAsia="Arial" w:hAnsi="Arial" w:cs="Arial"/>
          <w:b w:val="0"/>
          <w:sz w:val="26"/>
          <w:szCs w:val="26"/>
        </w:rPr>
        <w:t>Other Experience and Professional Memberships</w:t>
      </w:r>
    </w:p>
    <w:tbl>
      <w:tblPr>
        <w:tblStyle w:val="table"/>
        <w:tblW w:w="5000" w:type="pct"/>
        <w:tblInd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530"/>
        <w:gridCol w:w="7830"/>
      </w:tblGrid>
      <w:tr w:rsidR="00E8749F" w14:paraId="1D834237" w14:textId="77777777" w:rsidTr="001D1975">
        <w:tc>
          <w:tcPr>
            <w:tcW w:w="1530" w:type="dxa"/>
            <w:tcMar>
              <w:top w:w="15" w:type="dxa"/>
              <w:left w:w="15" w:type="dxa"/>
              <w:bottom w:w="15" w:type="dxa"/>
              <w:right w:w="15" w:type="dxa"/>
            </w:tcMar>
          </w:tcPr>
          <w:p w14:paraId="4C7939FE" w14:textId="07CFFDD3" w:rsidR="00E8749F" w:rsidRPr="00E8749F" w:rsidRDefault="00E8749F" w:rsidP="001D1975">
            <w:pPr>
              <w:rPr>
                <w:rFonts w:ascii="Arial" w:hAnsi="Arial" w:cs="Arial"/>
                <w:sz w:val="22"/>
                <w:szCs w:val="22"/>
              </w:rPr>
            </w:pPr>
            <w:r w:rsidRPr="00E8749F">
              <w:rPr>
                <w:rFonts w:ascii="Arial" w:hAnsi="Arial" w:cs="Arial"/>
                <w:sz w:val="22"/>
                <w:szCs w:val="22"/>
              </w:rPr>
              <w:t xml:space="preserve">2019 - </w:t>
            </w:r>
            <w:r w:rsidR="00EE5EB1">
              <w:rPr>
                <w:rFonts w:ascii="Arial" w:hAnsi="Arial" w:cs="Arial"/>
                <w:sz w:val="22"/>
                <w:szCs w:val="22"/>
              </w:rPr>
              <w:t>2020</w:t>
            </w:r>
          </w:p>
        </w:tc>
        <w:tc>
          <w:tcPr>
            <w:tcW w:w="0" w:type="auto"/>
            <w:tcMar>
              <w:top w:w="15" w:type="dxa"/>
              <w:left w:w="15" w:type="dxa"/>
              <w:bottom w:w="15" w:type="dxa"/>
              <w:right w:w="15" w:type="dxa"/>
            </w:tcMar>
          </w:tcPr>
          <w:p w14:paraId="61B2A57B" w14:textId="17FC4F2B" w:rsidR="00E8749F" w:rsidRPr="00B91989" w:rsidRDefault="00B91989" w:rsidP="00B91989">
            <w:pPr>
              <w:pStyle w:val="Default"/>
              <w:rPr>
                <w:rFonts w:ascii="Arial" w:hAnsi="Arial" w:cs="Arial"/>
              </w:rPr>
            </w:pPr>
            <w:r>
              <w:rPr>
                <w:rFonts w:ascii="Arial" w:hAnsi="Arial" w:cs="Arial"/>
                <w:sz w:val="22"/>
                <w:szCs w:val="22"/>
              </w:rPr>
              <w:t xml:space="preserve">Member, </w:t>
            </w:r>
            <w:r w:rsidRPr="00B91989">
              <w:rPr>
                <w:rFonts w:ascii="Arial" w:eastAsiaTheme="minorEastAsia" w:hAnsi="Arial" w:cs="Arial"/>
                <w:bCs/>
                <w:sz w:val="23"/>
                <w:szCs w:val="23"/>
              </w:rPr>
              <w:t>Scientific Review &amp; Monitoring Committee</w:t>
            </w:r>
            <w:r w:rsidR="00E8749F" w:rsidRPr="000F7C21">
              <w:rPr>
                <w:rFonts w:ascii="Arial" w:hAnsi="Arial" w:cs="Arial"/>
                <w:sz w:val="22"/>
                <w:szCs w:val="22"/>
              </w:rPr>
              <w:t>, UFHCC</w:t>
            </w:r>
          </w:p>
        </w:tc>
      </w:tr>
      <w:tr w:rsidR="00EE5EB1" w14:paraId="19697533" w14:textId="77777777" w:rsidTr="001D1975">
        <w:tc>
          <w:tcPr>
            <w:tcW w:w="1530" w:type="dxa"/>
            <w:tcMar>
              <w:top w:w="15" w:type="dxa"/>
              <w:left w:w="15" w:type="dxa"/>
              <w:bottom w:w="15" w:type="dxa"/>
              <w:right w:w="15" w:type="dxa"/>
            </w:tcMar>
          </w:tcPr>
          <w:p w14:paraId="1798EED5" w14:textId="06726F5F" w:rsidR="00EE5EB1" w:rsidRPr="00E8749F" w:rsidRDefault="00EE5EB1" w:rsidP="00EE5EB1">
            <w:pPr>
              <w:rPr>
                <w:rFonts w:ascii="Arial" w:hAnsi="Arial" w:cs="Arial"/>
              </w:rPr>
            </w:pPr>
            <w:r w:rsidRPr="00E8749F">
              <w:rPr>
                <w:rFonts w:ascii="Arial" w:hAnsi="Arial" w:cs="Arial"/>
                <w:sz w:val="22"/>
                <w:szCs w:val="22"/>
              </w:rPr>
              <w:t>20</w:t>
            </w:r>
            <w:r>
              <w:rPr>
                <w:rFonts w:ascii="Arial" w:hAnsi="Arial" w:cs="Arial"/>
                <w:sz w:val="22"/>
                <w:szCs w:val="22"/>
              </w:rPr>
              <w:t>20</w:t>
            </w:r>
            <w:r w:rsidRPr="00E8749F">
              <w:rPr>
                <w:rFonts w:ascii="Arial" w:hAnsi="Arial" w:cs="Arial"/>
                <w:sz w:val="22"/>
                <w:szCs w:val="22"/>
              </w:rPr>
              <w:t xml:space="preserve"> - </w:t>
            </w:r>
            <w:r>
              <w:rPr>
                <w:rFonts w:ascii="Arial" w:hAnsi="Arial" w:cs="Arial"/>
                <w:sz w:val="22"/>
                <w:szCs w:val="22"/>
              </w:rPr>
              <w:t>current</w:t>
            </w:r>
          </w:p>
        </w:tc>
        <w:tc>
          <w:tcPr>
            <w:tcW w:w="0" w:type="auto"/>
            <w:tcMar>
              <w:top w:w="15" w:type="dxa"/>
              <w:left w:w="15" w:type="dxa"/>
              <w:bottom w:w="15" w:type="dxa"/>
              <w:right w:w="15" w:type="dxa"/>
            </w:tcMar>
          </w:tcPr>
          <w:p w14:paraId="610F0CC3" w14:textId="445EF978" w:rsidR="00EE5EB1" w:rsidRPr="00EE5EB1" w:rsidRDefault="00EE5EB1" w:rsidP="00EE5EB1">
            <w:pPr>
              <w:pStyle w:val="Default"/>
              <w:rPr>
                <w:rFonts w:ascii="Arial" w:hAnsi="Arial" w:cs="Arial"/>
              </w:rPr>
            </w:pPr>
            <w:r>
              <w:rPr>
                <w:rFonts w:ascii="Arial" w:hAnsi="Arial" w:cs="Arial"/>
                <w:sz w:val="22"/>
                <w:szCs w:val="22"/>
              </w:rPr>
              <w:t xml:space="preserve">Member, </w:t>
            </w:r>
            <w:r>
              <w:rPr>
                <w:rFonts w:ascii="Arial" w:hAnsi="Arial" w:cs="Arial"/>
                <w:sz w:val="22"/>
                <w:szCs w:val="22"/>
              </w:rPr>
              <w:t>Data Integrity and Safety Committee, UFHCC</w:t>
            </w:r>
          </w:p>
        </w:tc>
      </w:tr>
    </w:tbl>
    <w:p w14:paraId="5A19A04B" w14:textId="09FFCD1F" w:rsidR="003E3138" w:rsidRPr="00C91E0F" w:rsidRDefault="003E3138" w:rsidP="003E3138">
      <w:pPr>
        <w:pStyle w:val="h3underline"/>
        <w:rPr>
          <w:b w:val="0"/>
        </w:rPr>
      </w:pPr>
      <w:r w:rsidRPr="00C91E0F">
        <w:rPr>
          <w:rFonts w:ascii="Arial" w:eastAsia="Arial" w:hAnsi="Arial" w:cs="Arial"/>
          <w:b w:val="0"/>
          <w:sz w:val="26"/>
          <w:szCs w:val="26"/>
        </w:rPr>
        <w:t>Honors</w:t>
      </w:r>
      <w:r w:rsidR="00B561E9">
        <w:rPr>
          <w:rFonts w:ascii="Arial" w:eastAsia="Arial" w:hAnsi="Arial" w:cs="Arial"/>
          <w:b w:val="0"/>
          <w:sz w:val="26"/>
          <w:szCs w:val="26"/>
        </w:rPr>
        <w:t xml:space="preserve"> and Awards</w:t>
      </w:r>
    </w:p>
    <w:tbl>
      <w:tblPr>
        <w:tblStyle w:val="table"/>
        <w:tblW w:w="5000" w:type="pct"/>
        <w:tblInd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530"/>
        <w:gridCol w:w="7830"/>
      </w:tblGrid>
      <w:tr w:rsidR="003E3138" w14:paraId="0661134B" w14:textId="77777777" w:rsidTr="001D1975">
        <w:tc>
          <w:tcPr>
            <w:tcW w:w="1530" w:type="dxa"/>
            <w:tcMar>
              <w:top w:w="15" w:type="dxa"/>
              <w:left w:w="15" w:type="dxa"/>
              <w:bottom w:w="15" w:type="dxa"/>
              <w:right w:w="15" w:type="dxa"/>
            </w:tcMar>
          </w:tcPr>
          <w:p w14:paraId="2427385C" w14:textId="4A9E305E" w:rsidR="003E3138" w:rsidRPr="00C8730B" w:rsidRDefault="00B561E9" w:rsidP="00B561E9">
            <w:pPr>
              <w:rPr>
                <w:rFonts w:ascii="Arial" w:hAnsi="Arial" w:cs="Arial"/>
                <w:sz w:val="22"/>
                <w:szCs w:val="22"/>
              </w:rPr>
            </w:pPr>
            <w:r>
              <w:rPr>
                <w:rFonts w:ascii="Arial" w:hAnsi="Arial" w:cs="Arial"/>
                <w:sz w:val="22"/>
                <w:szCs w:val="22"/>
              </w:rPr>
              <w:t>2014</w:t>
            </w:r>
          </w:p>
        </w:tc>
        <w:tc>
          <w:tcPr>
            <w:tcW w:w="0" w:type="auto"/>
            <w:tcMar>
              <w:top w:w="15" w:type="dxa"/>
              <w:left w:w="15" w:type="dxa"/>
              <w:bottom w:w="15" w:type="dxa"/>
              <w:right w:w="15" w:type="dxa"/>
            </w:tcMar>
          </w:tcPr>
          <w:p w14:paraId="0FA9F678" w14:textId="314F0AF2" w:rsidR="009632EA" w:rsidRPr="009632EA" w:rsidRDefault="00B561E9" w:rsidP="009632EA">
            <w:pPr>
              <w:rPr>
                <w:rFonts w:ascii="Arial" w:hAnsi="Arial" w:cs="Arial"/>
                <w:sz w:val="22"/>
                <w:szCs w:val="22"/>
              </w:rPr>
            </w:pPr>
            <w:r w:rsidRPr="00B561E9">
              <w:rPr>
                <w:rFonts w:ascii="Arial" w:hAnsi="Arial" w:cs="Arial"/>
                <w:sz w:val="22"/>
                <w:szCs w:val="22"/>
              </w:rPr>
              <w:t>Profession Development Grant, Iowa State University-GPSS</w:t>
            </w:r>
          </w:p>
        </w:tc>
      </w:tr>
      <w:tr w:rsidR="009632EA" w14:paraId="12820818" w14:textId="77777777" w:rsidTr="001D1975">
        <w:tc>
          <w:tcPr>
            <w:tcW w:w="1530" w:type="dxa"/>
            <w:tcMar>
              <w:top w:w="15" w:type="dxa"/>
              <w:left w:w="15" w:type="dxa"/>
              <w:bottom w:w="15" w:type="dxa"/>
              <w:right w:w="15" w:type="dxa"/>
            </w:tcMar>
          </w:tcPr>
          <w:p w14:paraId="36481842" w14:textId="7CA51662" w:rsidR="009632EA" w:rsidRPr="009632EA" w:rsidRDefault="00B561E9" w:rsidP="001D1975">
            <w:pPr>
              <w:rPr>
                <w:rFonts w:ascii="Arial" w:hAnsi="Arial" w:cs="Arial"/>
                <w:sz w:val="22"/>
                <w:szCs w:val="22"/>
              </w:rPr>
            </w:pPr>
            <w:r>
              <w:rPr>
                <w:rFonts w:ascii="Arial" w:hAnsi="Arial" w:cs="Arial"/>
                <w:sz w:val="22"/>
                <w:szCs w:val="22"/>
              </w:rPr>
              <w:t>2016</w:t>
            </w:r>
          </w:p>
        </w:tc>
        <w:tc>
          <w:tcPr>
            <w:tcW w:w="0" w:type="auto"/>
            <w:tcMar>
              <w:top w:w="15" w:type="dxa"/>
              <w:left w:w="15" w:type="dxa"/>
              <w:bottom w:w="15" w:type="dxa"/>
              <w:right w:w="15" w:type="dxa"/>
            </w:tcMar>
          </w:tcPr>
          <w:p w14:paraId="06D773CC" w14:textId="0022BCE1" w:rsidR="009632EA" w:rsidRPr="009632EA" w:rsidRDefault="00B561E9" w:rsidP="009632EA">
            <w:pPr>
              <w:rPr>
                <w:rFonts w:ascii="Arial" w:hAnsi="Arial" w:cs="Arial"/>
                <w:sz w:val="22"/>
                <w:szCs w:val="22"/>
              </w:rPr>
            </w:pPr>
            <w:r w:rsidRPr="00B561E9">
              <w:rPr>
                <w:rFonts w:ascii="Arial" w:hAnsi="Arial" w:cs="Arial"/>
                <w:sz w:val="22"/>
                <w:szCs w:val="22"/>
              </w:rPr>
              <w:t>Dissertation Enhancement Award, Iowa State University-department of agronomy</w:t>
            </w:r>
          </w:p>
        </w:tc>
      </w:tr>
      <w:tr w:rsidR="009632EA" w14:paraId="37FB1445" w14:textId="77777777" w:rsidTr="001D1975">
        <w:tc>
          <w:tcPr>
            <w:tcW w:w="1530" w:type="dxa"/>
            <w:tcMar>
              <w:top w:w="15" w:type="dxa"/>
              <w:left w:w="15" w:type="dxa"/>
              <w:bottom w:w="15" w:type="dxa"/>
              <w:right w:w="15" w:type="dxa"/>
            </w:tcMar>
          </w:tcPr>
          <w:p w14:paraId="7FC47FC7" w14:textId="77777777" w:rsidR="00345470" w:rsidRDefault="00B561E9" w:rsidP="001D1975">
            <w:pPr>
              <w:rPr>
                <w:rFonts w:ascii="Arial" w:hAnsi="Arial" w:cs="Arial"/>
                <w:sz w:val="22"/>
                <w:szCs w:val="22"/>
              </w:rPr>
            </w:pPr>
            <w:r>
              <w:rPr>
                <w:rFonts w:ascii="Arial" w:hAnsi="Arial" w:cs="Arial"/>
                <w:sz w:val="22"/>
                <w:szCs w:val="22"/>
              </w:rPr>
              <w:t>2017</w:t>
            </w:r>
            <w:r w:rsidR="00A07D60">
              <w:rPr>
                <w:rFonts w:ascii="Arial" w:hAnsi="Arial" w:cs="Arial"/>
                <w:sz w:val="22"/>
                <w:szCs w:val="22"/>
              </w:rPr>
              <w:t xml:space="preserve"> </w:t>
            </w:r>
          </w:p>
          <w:p w14:paraId="1075BC72" w14:textId="61E25EDD" w:rsidR="00345470" w:rsidRPr="009632EA" w:rsidRDefault="00345470" w:rsidP="00345470">
            <w:pPr>
              <w:rPr>
                <w:rFonts w:ascii="Arial" w:hAnsi="Arial" w:cs="Arial"/>
                <w:sz w:val="22"/>
                <w:szCs w:val="22"/>
              </w:rPr>
            </w:pPr>
            <w:r>
              <w:rPr>
                <w:rFonts w:ascii="Arial" w:hAnsi="Arial" w:cs="Arial"/>
                <w:sz w:val="22"/>
                <w:szCs w:val="22"/>
              </w:rPr>
              <w:t xml:space="preserve">              </w:t>
            </w:r>
          </w:p>
          <w:p w14:paraId="12661CFD" w14:textId="268B93D6" w:rsidR="00A07D60" w:rsidRPr="009632EA" w:rsidRDefault="00A07D60" w:rsidP="001D1975">
            <w:pPr>
              <w:rPr>
                <w:rFonts w:ascii="Arial" w:hAnsi="Arial" w:cs="Arial"/>
                <w:sz w:val="22"/>
                <w:szCs w:val="22"/>
              </w:rPr>
            </w:pPr>
          </w:p>
        </w:tc>
        <w:tc>
          <w:tcPr>
            <w:tcW w:w="0" w:type="auto"/>
            <w:tcMar>
              <w:top w:w="15" w:type="dxa"/>
              <w:left w:w="15" w:type="dxa"/>
              <w:bottom w:w="15" w:type="dxa"/>
              <w:right w:w="15" w:type="dxa"/>
            </w:tcMar>
          </w:tcPr>
          <w:p w14:paraId="6EE313F4" w14:textId="386C9BF9" w:rsidR="00345470" w:rsidRDefault="00B561E9" w:rsidP="009632EA">
            <w:pPr>
              <w:pStyle w:val="Default"/>
              <w:rPr>
                <w:rFonts w:ascii="Arial" w:hAnsi="Arial" w:cs="Arial"/>
                <w:color w:val="auto"/>
                <w:sz w:val="22"/>
                <w:szCs w:val="22"/>
              </w:rPr>
            </w:pPr>
            <w:r w:rsidRPr="00B561E9">
              <w:rPr>
                <w:rFonts w:ascii="Arial" w:hAnsi="Arial" w:cs="Arial"/>
                <w:color w:val="auto"/>
                <w:sz w:val="22"/>
                <w:szCs w:val="22"/>
              </w:rPr>
              <w:t>Research Excellent Award, Iowa State University</w:t>
            </w:r>
          </w:p>
          <w:p w14:paraId="7272C4F6" w14:textId="1072A395" w:rsidR="00A07D60" w:rsidRPr="009632EA" w:rsidRDefault="00A07D60" w:rsidP="00F754BB">
            <w:pPr>
              <w:pStyle w:val="Default"/>
              <w:rPr>
                <w:rFonts w:ascii="Arial" w:hAnsi="Arial" w:cs="Arial"/>
                <w:color w:val="auto"/>
                <w:sz w:val="22"/>
                <w:szCs w:val="22"/>
              </w:rPr>
            </w:pPr>
          </w:p>
        </w:tc>
      </w:tr>
      <w:tr w:rsidR="003E3138" w14:paraId="77DC8DC7" w14:textId="77777777" w:rsidTr="001D1975">
        <w:tc>
          <w:tcPr>
            <w:tcW w:w="1530" w:type="dxa"/>
            <w:tcMar>
              <w:top w:w="15" w:type="dxa"/>
              <w:left w:w="15" w:type="dxa"/>
              <w:bottom w:w="15" w:type="dxa"/>
              <w:right w:w="15" w:type="dxa"/>
            </w:tcMar>
          </w:tcPr>
          <w:p w14:paraId="082DF441" w14:textId="77777777" w:rsidR="003E3138" w:rsidRDefault="003E3138" w:rsidP="001D1975">
            <w:pPr>
              <w:rPr>
                <w:rFonts w:ascii="Arial" w:hAnsi="Arial" w:cs="Arial"/>
                <w:sz w:val="22"/>
                <w:szCs w:val="22"/>
              </w:rPr>
            </w:pPr>
          </w:p>
          <w:p w14:paraId="552DD27A" w14:textId="49D4EA51" w:rsidR="00B561E9" w:rsidRPr="00C8730B" w:rsidRDefault="00B561E9" w:rsidP="001D1975">
            <w:pPr>
              <w:rPr>
                <w:rFonts w:ascii="Arial" w:hAnsi="Arial" w:cs="Arial"/>
                <w:sz w:val="22"/>
                <w:szCs w:val="22"/>
              </w:rPr>
            </w:pPr>
          </w:p>
        </w:tc>
        <w:tc>
          <w:tcPr>
            <w:tcW w:w="0" w:type="auto"/>
            <w:tcMar>
              <w:top w:w="15" w:type="dxa"/>
              <w:left w:w="15" w:type="dxa"/>
              <w:bottom w:w="15" w:type="dxa"/>
              <w:right w:w="15" w:type="dxa"/>
            </w:tcMar>
          </w:tcPr>
          <w:p w14:paraId="6BBA65F8" w14:textId="7921DF41" w:rsidR="00B561E9" w:rsidRDefault="00B561E9" w:rsidP="001D1975">
            <w:pPr>
              <w:rPr>
                <w:rFonts w:ascii="Arial" w:hAnsi="Arial" w:cs="Arial"/>
                <w:sz w:val="22"/>
                <w:szCs w:val="22"/>
              </w:rPr>
            </w:pPr>
          </w:p>
          <w:p w14:paraId="59F06EEE" w14:textId="7FBFF76D" w:rsidR="00B561E9" w:rsidRPr="00C8730B" w:rsidRDefault="00B561E9" w:rsidP="001D1975">
            <w:pPr>
              <w:rPr>
                <w:rFonts w:ascii="Arial" w:hAnsi="Arial" w:cs="Arial"/>
                <w:sz w:val="22"/>
                <w:szCs w:val="22"/>
              </w:rPr>
            </w:pPr>
          </w:p>
        </w:tc>
      </w:tr>
    </w:tbl>
    <w:p w14:paraId="7090B26E" w14:textId="648DFE84" w:rsidR="003E3138" w:rsidRDefault="003E3138" w:rsidP="004D5E37">
      <w:pPr>
        <w:pStyle w:val="Heading3"/>
        <w:numPr>
          <w:ilvl w:val="0"/>
          <w:numId w:val="1"/>
        </w:numPr>
        <w:rPr>
          <w:rFonts w:ascii="Arial" w:eastAsiaTheme="minorEastAsia" w:hAnsi="Arial" w:cs="Arial"/>
          <w:b/>
          <w:bCs/>
          <w:color w:val="auto"/>
          <w:sz w:val="26"/>
          <w:szCs w:val="26"/>
        </w:rPr>
      </w:pPr>
      <w:r w:rsidRPr="00DC3C7C">
        <w:rPr>
          <w:rFonts w:ascii="Arial" w:eastAsiaTheme="minorEastAsia" w:hAnsi="Arial" w:cs="Arial"/>
          <w:b/>
          <w:bCs/>
          <w:color w:val="auto"/>
          <w:sz w:val="26"/>
          <w:szCs w:val="26"/>
        </w:rPr>
        <w:t>Contribution to Science</w:t>
      </w:r>
    </w:p>
    <w:p w14:paraId="3669FDBF" w14:textId="77777777" w:rsidR="00B561E9" w:rsidRPr="00B561E9" w:rsidRDefault="00B561E9" w:rsidP="00B561E9"/>
    <w:p w14:paraId="29C87C11" w14:textId="6D828DAB" w:rsidR="00B561E9" w:rsidRPr="00B561E9" w:rsidRDefault="00734DF9" w:rsidP="00B561E9">
      <w:pPr>
        <w:rPr>
          <w:rFonts w:ascii="CMBX12" w:hAnsi="CMBX12" w:cs="CMBX12"/>
          <w:b/>
          <w:sz w:val="24"/>
          <w:szCs w:val="24"/>
        </w:rPr>
      </w:pPr>
      <w:r>
        <w:rPr>
          <w:rFonts w:ascii="CMBX12" w:hAnsi="CMBX12" w:cs="CMBX12"/>
          <w:b/>
          <w:sz w:val="24"/>
          <w:szCs w:val="24"/>
        </w:rPr>
        <w:t>Patent</w:t>
      </w:r>
    </w:p>
    <w:p w14:paraId="4F6F3BBE" w14:textId="024EC8E6" w:rsidR="00B561E9" w:rsidRPr="00234B62" w:rsidRDefault="00B561E9" w:rsidP="00737EC9">
      <w:pPr>
        <w:pStyle w:val="ListParagraph"/>
        <w:numPr>
          <w:ilvl w:val="0"/>
          <w:numId w:val="9"/>
        </w:numPr>
        <w:autoSpaceDE w:val="0"/>
        <w:autoSpaceDN w:val="0"/>
        <w:adjustRightInd w:val="0"/>
        <w:spacing w:after="0" w:line="240" w:lineRule="auto"/>
        <w:rPr>
          <w:rFonts w:ascii="Arial" w:eastAsia="Times New Roman" w:hAnsi="Arial" w:cs="Arial"/>
        </w:rPr>
      </w:pPr>
      <w:r w:rsidRPr="00234B62">
        <w:rPr>
          <w:rFonts w:ascii="Arial" w:eastAsia="Times New Roman" w:hAnsi="Arial" w:cs="Arial"/>
        </w:rPr>
        <w:t xml:space="preserve">Xu, M., Li, B., </w:t>
      </w:r>
      <w:proofErr w:type="spellStart"/>
      <w:r w:rsidRPr="00234B62">
        <w:rPr>
          <w:rFonts w:ascii="Arial" w:eastAsia="Times New Roman" w:hAnsi="Arial" w:cs="Arial"/>
        </w:rPr>
        <w:t>Fengler</w:t>
      </w:r>
      <w:proofErr w:type="spellEnd"/>
      <w:r w:rsidRPr="00234B62">
        <w:rPr>
          <w:rFonts w:ascii="Arial" w:eastAsia="Times New Roman" w:hAnsi="Arial" w:cs="Arial"/>
        </w:rPr>
        <w:t>, K., Chao, Q., Chen, Y., Zhao, X., and Zhao, J. (2014). Genetic loci</w:t>
      </w:r>
      <w:r w:rsidR="00737EC9" w:rsidRPr="00234B62">
        <w:rPr>
          <w:rFonts w:ascii="Arial" w:eastAsia="Times New Roman" w:hAnsi="Arial" w:cs="Arial"/>
        </w:rPr>
        <w:t xml:space="preserve"> </w:t>
      </w:r>
      <w:r w:rsidRPr="00234B62">
        <w:rPr>
          <w:rFonts w:ascii="Arial" w:eastAsia="Times New Roman" w:hAnsi="Arial" w:cs="Arial"/>
        </w:rPr>
        <w:t>associated with head smut resistance in maize. EI Du Pont de Nemours and Co, US20150074852A</w:t>
      </w:r>
      <w:proofErr w:type="gramStart"/>
      <w:r w:rsidRPr="00234B62">
        <w:rPr>
          <w:rFonts w:ascii="Arial" w:eastAsia="Times New Roman" w:hAnsi="Arial" w:cs="Arial"/>
        </w:rPr>
        <w:t>1,CA</w:t>
      </w:r>
      <w:proofErr w:type="gramEnd"/>
      <w:r w:rsidRPr="00234B62">
        <w:rPr>
          <w:rFonts w:ascii="Arial" w:eastAsia="Times New Roman" w:hAnsi="Arial" w:cs="Arial"/>
        </w:rPr>
        <w:t>2729563A1, CN102165072A/B, CN104498502A, EP2315851A2, WO20100022328A2/A3.</w:t>
      </w:r>
    </w:p>
    <w:p w14:paraId="5D289C39" w14:textId="79FE25F9" w:rsidR="00B561E9" w:rsidRDefault="00B561E9" w:rsidP="00B561E9">
      <w:pPr>
        <w:autoSpaceDE w:val="0"/>
        <w:autoSpaceDN w:val="0"/>
        <w:adjustRightInd w:val="0"/>
        <w:spacing w:after="0" w:line="240" w:lineRule="auto"/>
        <w:rPr>
          <w:rFonts w:ascii="CMR10" w:hAnsi="CMR10" w:cs="CMR10"/>
        </w:rPr>
      </w:pPr>
    </w:p>
    <w:p w14:paraId="04DE3DD4" w14:textId="691FD71F" w:rsidR="00B561E9" w:rsidRPr="00B561E9" w:rsidRDefault="00B561E9" w:rsidP="00B561E9">
      <w:pPr>
        <w:autoSpaceDE w:val="0"/>
        <w:autoSpaceDN w:val="0"/>
        <w:adjustRightInd w:val="0"/>
        <w:spacing w:after="0" w:line="240" w:lineRule="auto"/>
        <w:rPr>
          <w:rFonts w:ascii="CMBX12" w:hAnsi="CMBX12" w:cs="CMBX12"/>
          <w:b/>
          <w:sz w:val="24"/>
          <w:szCs w:val="24"/>
        </w:rPr>
      </w:pPr>
      <w:r w:rsidRPr="00B561E9">
        <w:rPr>
          <w:rFonts w:ascii="CMBX12" w:hAnsi="CMBX12" w:cs="CMBX12"/>
          <w:b/>
          <w:sz w:val="24"/>
          <w:szCs w:val="24"/>
        </w:rPr>
        <w:t>Publications</w:t>
      </w:r>
    </w:p>
    <w:p w14:paraId="058C9D1A" w14:textId="77777777" w:rsidR="00B561E9" w:rsidRPr="00234B62" w:rsidRDefault="00B561E9" w:rsidP="00B561E9">
      <w:pPr>
        <w:autoSpaceDE w:val="0"/>
        <w:autoSpaceDN w:val="0"/>
        <w:adjustRightInd w:val="0"/>
        <w:spacing w:after="0" w:line="240" w:lineRule="auto"/>
        <w:rPr>
          <w:rFonts w:ascii="CMBX12" w:hAnsi="CMBX12" w:cs="CMBX12"/>
        </w:rPr>
      </w:pPr>
    </w:p>
    <w:p w14:paraId="7A8C8662" w14:textId="61D38303" w:rsidR="00AB0383" w:rsidRPr="00234B62" w:rsidRDefault="00AB0383" w:rsidP="001140F0">
      <w:pPr>
        <w:pStyle w:val="ListParagraph"/>
        <w:numPr>
          <w:ilvl w:val="0"/>
          <w:numId w:val="10"/>
        </w:numPr>
        <w:autoSpaceDE w:val="0"/>
        <w:autoSpaceDN w:val="0"/>
        <w:adjustRightInd w:val="0"/>
        <w:spacing w:after="0" w:line="240" w:lineRule="auto"/>
        <w:rPr>
          <w:rFonts w:ascii="Arial" w:eastAsia="Times New Roman" w:hAnsi="Arial" w:cs="Arial"/>
        </w:rPr>
      </w:pPr>
      <w:r w:rsidRPr="00234B62">
        <w:rPr>
          <w:rFonts w:ascii="Arial" w:eastAsia="Times New Roman" w:hAnsi="Arial" w:cs="Arial"/>
          <w:b/>
        </w:rPr>
        <w:t>Zhao J,</w:t>
      </w:r>
      <w:r w:rsidRPr="00234B62">
        <w:rPr>
          <w:rFonts w:ascii="Arial" w:eastAsia="Times New Roman" w:hAnsi="Arial" w:cs="Arial"/>
        </w:rPr>
        <w:t xml:space="preserve"> Wang C, Totton SC, Cullen JN, O’Connor AM (2019) Reporting and analysis of repeated measurements in preclinical </w:t>
      </w:r>
      <w:proofErr w:type="gramStart"/>
      <w:r w:rsidRPr="00234B62">
        <w:rPr>
          <w:rFonts w:ascii="Arial" w:eastAsia="Times New Roman" w:hAnsi="Arial" w:cs="Arial"/>
        </w:rPr>
        <w:t>animals</w:t>
      </w:r>
      <w:proofErr w:type="gramEnd"/>
      <w:r w:rsidRPr="00234B62">
        <w:rPr>
          <w:rFonts w:ascii="Arial" w:eastAsia="Times New Roman" w:hAnsi="Arial" w:cs="Arial"/>
        </w:rPr>
        <w:t xml:space="preserve"> experiments. </w:t>
      </w:r>
      <w:proofErr w:type="spellStart"/>
      <w:r w:rsidRPr="00C72E81">
        <w:rPr>
          <w:rFonts w:ascii="Arial" w:eastAsia="Times New Roman" w:hAnsi="Arial" w:cs="Arial"/>
          <w:b/>
          <w:i/>
        </w:rPr>
        <w:t>PLoS</w:t>
      </w:r>
      <w:proofErr w:type="spellEnd"/>
      <w:r w:rsidRPr="00C72E81">
        <w:rPr>
          <w:rFonts w:ascii="Arial" w:eastAsia="Times New Roman" w:hAnsi="Arial" w:cs="Arial"/>
          <w:b/>
          <w:i/>
        </w:rPr>
        <w:t xml:space="preserve"> ONE</w:t>
      </w:r>
      <w:r w:rsidRPr="00234B62">
        <w:rPr>
          <w:rFonts w:ascii="Arial" w:eastAsia="Times New Roman" w:hAnsi="Arial" w:cs="Arial"/>
        </w:rPr>
        <w:t xml:space="preserve"> 14(8): e0220879. </w:t>
      </w:r>
      <w:hyperlink r:id="rId5" w:history="1">
        <w:r w:rsidRPr="00234B62">
          <w:rPr>
            <w:rFonts w:ascii="Arial" w:eastAsia="Times New Roman" w:hAnsi="Arial" w:cs="Arial"/>
          </w:rPr>
          <w:t>https://doi.org/10.1371/journal.pone.0220879</w:t>
        </w:r>
      </w:hyperlink>
      <w:r w:rsidRPr="00234B62">
        <w:rPr>
          <w:rFonts w:ascii="Arial" w:eastAsia="Times New Roman" w:hAnsi="Arial" w:cs="Arial"/>
        </w:rPr>
        <w:t xml:space="preserve"> </w:t>
      </w:r>
    </w:p>
    <w:p w14:paraId="50262CAA" w14:textId="27DBF822" w:rsidR="00AB0383" w:rsidRPr="001140F0" w:rsidRDefault="00B561E9" w:rsidP="001140F0">
      <w:pPr>
        <w:pStyle w:val="ListParagraph"/>
        <w:numPr>
          <w:ilvl w:val="0"/>
          <w:numId w:val="10"/>
        </w:numPr>
        <w:autoSpaceDE w:val="0"/>
        <w:autoSpaceDN w:val="0"/>
        <w:adjustRightInd w:val="0"/>
        <w:spacing w:after="0" w:line="240" w:lineRule="auto"/>
        <w:rPr>
          <w:rFonts w:ascii="Arial" w:eastAsia="Times New Roman" w:hAnsi="Arial" w:cs="Arial"/>
        </w:rPr>
      </w:pPr>
      <w:r w:rsidRPr="00234B62">
        <w:rPr>
          <w:rFonts w:ascii="Arial" w:eastAsia="Times New Roman" w:hAnsi="Arial" w:cs="Arial"/>
          <w:b/>
        </w:rPr>
        <w:t>Zhao, J.,</w:t>
      </w:r>
      <w:r w:rsidRPr="00234B62">
        <w:rPr>
          <w:rFonts w:ascii="Arial" w:eastAsia="Times New Roman" w:hAnsi="Arial" w:cs="Arial"/>
        </w:rPr>
        <w:t xml:space="preserve"> Mantilla Perez, M.B., Hu, J., and Salas Fernandez, M.G. (2016). Genome-wide</w:t>
      </w:r>
      <w:r w:rsidR="001140F0">
        <w:rPr>
          <w:rFonts w:ascii="Arial" w:eastAsia="Times New Roman" w:hAnsi="Arial" w:cs="Arial"/>
        </w:rPr>
        <w:t xml:space="preserve"> </w:t>
      </w:r>
      <w:r w:rsidRPr="001140F0">
        <w:rPr>
          <w:rFonts w:ascii="Arial" w:eastAsia="Times New Roman" w:hAnsi="Arial" w:cs="Arial"/>
        </w:rPr>
        <w:t xml:space="preserve">association study for nine plant architecture traits in sorghum bicolor. </w:t>
      </w:r>
      <w:r w:rsidRPr="007E0F6D">
        <w:rPr>
          <w:rFonts w:ascii="Arial" w:eastAsia="Times New Roman" w:hAnsi="Arial" w:cs="Arial"/>
          <w:b/>
          <w:i/>
        </w:rPr>
        <w:t>The Plant Genome</w:t>
      </w:r>
      <w:r w:rsidRPr="001140F0">
        <w:rPr>
          <w:rFonts w:ascii="Arial" w:eastAsia="Times New Roman" w:hAnsi="Arial" w:cs="Arial"/>
        </w:rPr>
        <w:t xml:space="preserve"> 9(2).</w:t>
      </w:r>
      <w:r w:rsidR="00AB0383" w:rsidRPr="001140F0">
        <w:rPr>
          <w:rFonts w:ascii="Arial" w:eastAsia="Times New Roman" w:hAnsi="Arial" w:cs="Arial"/>
        </w:rPr>
        <w:t xml:space="preserve"> </w:t>
      </w:r>
      <w:r w:rsidRPr="001140F0">
        <w:rPr>
          <w:rFonts w:ascii="Arial" w:eastAsia="Times New Roman" w:hAnsi="Arial" w:cs="Arial"/>
        </w:rPr>
        <w:t>doi:10.3835/plantgenome2015.06.0044.</w:t>
      </w:r>
    </w:p>
    <w:p w14:paraId="7FB69194" w14:textId="46D2B5F6" w:rsidR="00B561E9" w:rsidRPr="00234B62" w:rsidRDefault="00B561E9" w:rsidP="001140F0">
      <w:pPr>
        <w:pStyle w:val="ListParagraph"/>
        <w:numPr>
          <w:ilvl w:val="0"/>
          <w:numId w:val="10"/>
        </w:numPr>
        <w:autoSpaceDE w:val="0"/>
        <w:autoSpaceDN w:val="0"/>
        <w:adjustRightInd w:val="0"/>
        <w:spacing w:after="0" w:line="240" w:lineRule="auto"/>
        <w:rPr>
          <w:rFonts w:ascii="Arial" w:eastAsia="Times New Roman" w:hAnsi="Arial" w:cs="Arial"/>
        </w:rPr>
      </w:pPr>
      <w:r w:rsidRPr="00234B62">
        <w:rPr>
          <w:rFonts w:ascii="Arial" w:eastAsia="Times New Roman" w:hAnsi="Arial" w:cs="Arial"/>
        </w:rPr>
        <w:t xml:space="preserve">Liu, H., Zhou, H., Wu, Y., Li, X., </w:t>
      </w:r>
      <w:r w:rsidRPr="00234B62">
        <w:rPr>
          <w:rFonts w:ascii="Arial" w:eastAsia="Times New Roman" w:hAnsi="Arial" w:cs="Arial"/>
          <w:b/>
        </w:rPr>
        <w:t>Zhao, J.,</w:t>
      </w:r>
      <w:r w:rsidRPr="00234B62">
        <w:rPr>
          <w:rFonts w:ascii="Arial" w:eastAsia="Times New Roman" w:hAnsi="Arial" w:cs="Arial"/>
        </w:rPr>
        <w:t xml:space="preserve"> Zuo, T., Zhan, X., Zhang, Y., Liu, S., Shen, Y., Lin,</w:t>
      </w:r>
      <w:r w:rsidR="00AB0383" w:rsidRPr="00234B62">
        <w:rPr>
          <w:rFonts w:ascii="Arial" w:eastAsia="Times New Roman" w:hAnsi="Arial" w:cs="Arial"/>
        </w:rPr>
        <w:t xml:space="preserve"> </w:t>
      </w:r>
      <w:r w:rsidRPr="00234B62">
        <w:rPr>
          <w:rFonts w:ascii="Arial" w:eastAsia="Times New Roman" w:hAnsi="Arial" w:cs="Arial"/>
        </w:rPr>
        <w:t xml:space="preserve">H., Zhang, Z., Huang, K., </w:t>
      </w:r>
      <w:proofErr w:type="spellStart"/>
      <w:r w:rsidRPr="00234B62">
        <w:rPr>
          <w:rFonts w:ascii="Arial" w:eastAsia="Times New Roman" w:hAnsi="Arial" w:cs="Arial"/>
        </w:rPr>
        <w:t>Abertondo</w:t>
      </w:r>
      <w:proofErr w:type="spellEnd"/>
      <w:r w:rsidRPr="00234B62">
        <w:rPr>
          <w:rFonts w:ascii="Arial" w:eastAsia="Times New Roman" w:hAnsi="Arial" w:cs="Arial"/>
        </w:rPr>
        <w:t xml:space="preserve">, V., Lee, M., </w:t>
      </w:r>
      <w:proofErr w:type="spellStart"/>
      <w:r w:rsidRPr="00234B62">
        <w:rPr>
          <w:rFonts w:ascii="Arial" w:eastAsia="Times New Roman" w:hAnsi="Arial" w:cs="Arial"/>
        </w:rPr>
        <w:t>Lbberstedt</w:t>
      </w:r>
      <w:proofErr w:type="spellEnd"/>
      <w:r w:rsidRPr="00234B62">
        <w:rPr>
          <w:rFonts w:ascii="Arial" w:eastAsia="Times New Roman" w:hAnsi="Arial" w:cs="Arial"/>
        </w:rPr>
        <w:t xml:space="preserve">, T., and </w:t>
      </w:r>
      <w:r w:rsidR="00AB0383" w:rsidRPr="00234B62">
        <w:rPr>
          <w:rFonts w:ascii="Arial" w:eastAsia="Times New Roman" w:hAnsi="Arial" w:cs="Arial"/>
        </w:rPr>
        <w:t xml:space="preserve">Pan, G. (2015). The impact </w:t>
      </w:r>
      <w:r w:rsidRPr="00234B62">
        <w:rPr>
          <w:rFonts w:ascii="Arial" w:eastAsia="Times New Roman" w:hAnsi="Arial" w:cs="Arial"/>
        </w:rPr>
        <w:t xml:space="preserve">of genetic relationship and linkage disequilibrium on genomic selection. </w:t>
      </w:r>
      <w:proofErr w:type="spellStart"/>
      <w:r w:rsidR="00C72E81" w:rsidRPr="00C72E81">
        <w:rPr>
          <w:rFonts w:ascii="Arial" w:eastAsia="Times New Roman" w:hAnsi="Arial" w:cs="Arial"/>
          <w:b/>
          <w:i/>
        </w:rPr>
        <w:t>PL</w:t>
      </w:r>
      <w:r w:rsidRPr="00C72E81">
        <w:rPr>
          <w:rFonts w:ascii="Arial" w:eastAsia="Times New Roman" w:hAnsi="Arial" w:cs="Arial"/>
          <w:b/>
          <w:i/>
        </w:rPr>
        <w:t>oS</w:t>
      </w:r>
      <w:proofErr w:type="spellEnd"/>
      <w:r w:rsidRPr="00C72E81">
        <w:rPr>
          <w:rFonts w:ascii="Arial" w:eastAsia="Times New Roman" w:hAnsi="Arial" w:cs="Arial"/>
          <w:b/>
          <w:i/>
        </w:rPr>
        <w:t xml:space="preserve"> One</w:t>
      </w:r>
      <w:r w:rsidRPr="00234B62">
        <w:rPr>
          <w:rFonts w:ascii="Arial" w:eastAsia="Times New Roman" w:hAnsi="Arial" w:cs="Arial"/>
        </w:rPr>
        <w:t xml:space="preserve"> 10(7): e0132379.</w:t>
      </w:r>
    </w:p>
    <w:p w14:paraId="662E5586" w14:textId="20AD0163" w:rsidR="00B561E9" w:rsidRPr="00234B62" w:rsidRDefault="00B561E9" w:rsidP="001140F0">
      <w:pPr>
        <w:pStyle w:val="ListParagraph"/>
        <w:numPr>
          <w:ilvl w:val="0"/>
          <w:numId w:val="10"/>
        </w:numPr>
        <w:autoSpaceDE w:val="0"/>
        <w:autoSpaceDN w:val="0"/>
        <w:adjustRightInd w:val="0"/>
        <w:spacing w:after="0" w:line="240" w:lineRule="auto"/>
        <w:rPr>
          <w:rFonts w:ascii="Arial" w:eastAsia="Times New Roman" w:hAnsi="Arial" w:cs="Arial"/>
        </w:rPr>
      </w:pPr>
      <w:r w:rsidRPr="00234B62">
        <w:rPr>
          <w:rFonts w:ascii="Arial" w:eastAsia="Times New Roman" w:hAnsi="Arial" w:cs="Arial"/>
        </w:rPr>
        <w:t xml:space="preserve">Zuo, W., Chao, Q., Zhang, N., Ye, J., Tan, G., Li, B., Xing, Y., Zhang, B., Liu, H., </w:t>
      </w:r>
      <w:proofErr w:type="spellStart"/>
      <w:r w:rsidRPr="00234B62">
        <w:rPr>
          <w:rFonts w:ascii="Arial" w:eastAsia="Times New Roman" w:hAnsi="Arial" w:cs="Arial"/>
        </w:rPr>
        <w:t>Fengler</w:t>
      </w:r>
      <w:proofErr w:type="spellEnd"/>
      <w:r w:rsidRPr="00234B62">
        <w:rPr>
          <w:rFonts w:ascii="Arial" w:eastAsia="Times New Roman" w:hAnsi="Arial" w:cs="Arial"/>
        </w:rPr>
        <w:t>, K.,</w:t>
      </w:r>
      <w:r w:rsidR="00234B62">
        <w:rPr>
          <w:rFonts w:ascii="Arial" w:eastAsia="Times New Roman" w:hAnsi="Arial" w:cs="Arial"/>
        </w:rPr>
        <w:t xml:space="preserve"> </w:t>
      </w:r>
      <w:r w:rsidRPr="00234B62">
        <w:rPr>
          <w:rFonts w:ascii="Arial" w:eastAsia="Times New Roman" w:hAnsi="Arial" w:cs="Arial"/>
          <w:b/>
        </w:rPr>
        <w:t>Zhao, J</w:t>
      </w:r>
      <w:r w:rsidRPr="00234B62">
        <w:rPr>
          <w:rFonts w:ascii="Arial" w:eastAsia="Times New Roman" w:hAnsi="Arial" w:cs="Arial"/>
        </w:rPr>
        <w:t>., Zhao, X., Chen, Y., Lai, J., Yan, J.B., and Xu, M.L. (2015). A maize wall-associated</w:t>
      </w:r>
      <w:r w:rsidR="00234B62">
        <w:rPr>
          <w:rFonts w:ascii="Arial" w:eastAsia="Times New Roman" w:hAnsi="Arial" w:cs="Arial"/>
        </w:rPr>
        <w:t xml:space="preserve"> </w:t>
      </w:r>
      <w:r w:rsidRPr="00234B62">
        <w:rPr>
          <w:rFonts w:ascii="Arial" w:eastAsia="Times New Roman" w:hAnsi="Arial" w:cs="Arial"/>
        </w:rPr>
        <w:t xml:space="preserve">kinase confers quantitative resistance to head smut. </w:t>
      </w:r>
      <w:r w:rsidRPr="00C72E81">
        <w:rPr>
          <w:rFonts w:ascii="Arial" w:eastAsia="Times New Roman" w:hAnsi="Arial" w:cs="Arial"/>
          <w:b/>
          <w:i/>
        </w:rPr>
        <w:t>Nat Genet</w:t>
      </w:r>
      <w:r w:rsidRPr="00234B62">
        <w:rPr>
          <w:rFonts w:ascii="Arial" w:eastAsia="Times New Roman" w:hAnsi="Arial" w:cs="Arial"/>
        </w:rPr>
        <w:t xml:space="preserve"> 47(2):151-157.</w:t>
      </w:r>
    </w:p>
    <w:p w14:paraId="3E72E062" w14:textId="1F8D92F4" w:rsidR="00B561E9" w:rsidRPr="00096DBB" w:rsidRDefault="00B561E9" w:rsidP="001140F0">
      <w:pPr>
        <w:pStyle w:val="ListParagraph"/>
        <w:numPr>
          <w:ilvl w:val="0"/>
          <w:numId w:val="10"/>
        </w:numPr>
        <w:autoSpaceDE w:val="0"/>
        <w:autoSpaceDN w:val="0"/>
        <w:adjustRightInd w:val="0"/>
        <w:spacing w:after="0" w:line="240" w:lineRule="auto"/>
        <w:rPr>
          <w:rFonts w:ascii="Arial" w:eastAsia="Times New Roman" w:hAnsi="Arial" w:cs="Arial"/>
        </w:rPr>
      </w:pPr>
      <w:r w:rsidRPr="00234B62">
        <w:rPr>
          <w:rFonts w:ascii="Arial" w:eastAsia="Times New Roman" w:hAnsi="Arial" w:cs="Arial"/>
        </w:rPr>
        <w:t xml:space="preserve">Mantilla Perez, M.B., </w:t>
      </w:r>
      <w:r w:rsidRPr="00096DBB">
        <w:rPr>
          <w:rFonts w:ascii="Arial" w:eastAsia="Times New Roman" w:hAnsi="Arial" w:cs="Arial"/>
          <w:b/>
        </w:rPr>
        <w:t>Zhao, J.,</w:t>
      </w:r>
      <w:r w:rsidRPr="00234B62">
        <w:rPr>
          <w:rFonts w:ascii="Arial" w:eastAsia="Times New Roman" w:hAnsi="Arial" w:cs="Arial"/>
        </w:rPr>
        <w:t xml:space="preserve"> Yin, Y., Hu, J., and Salas Fernandez, M.G. (2014). Association</w:t>
      </w:r>
      <w:r w:rsidR="00096DBB">
        <w:rPr>
          <w:rFonts w:ascii="Arial" w:eastAsia="Times New Roman" w:hAnsi="Arial" w:cs="Arial"/>
        </w:rPr>
        <w:t xml:space="preserve"> </w:t>
      </w:r>
      <w:r w:rsidRPr="00096DBB">
        <w:rPr>
          <w:rFonts w:ascii="Arial" w:eastAsia="Times New Roman" w:hAnsi="Arial" w:cs="Arial"/>
        </w:rPr>
        <w:t xml:space="preserve">mapping of </w:t>
      </w:r>
      <w:proofErr w:type="spellStart"/>
      <w:r w:rsidRPr="00096DBB">
        <w:rPr>
          <w:rFonts w:ascii="Arial" w:eastAsia="Times New Roman" w:hAnsi="Arial" w:cs="Arial"/>
        </w:rPr>
        <w:t>brassinosteroid</w:t>
      </w:r>
      <w:proofErr w:type="spellEnd"/>
      <w:r w:rsidRPr="00096DBB">
        <w:rPr>
          <w:rFonts w:ascii="Arial" w:eastAsia="Times New Roman" w:hAnsi="Arial" w:cs="Arial"/>
        </w:rPr>
        <w:t xml:space="preserve"> candidate genes and plant architectur</w:t>
      </w:r>
      <w:r w:rsidR="00AB0383" w:rsidRPr="00096DBB">
        <w:rPr>
          <w:rFonts w:ascii="Arial" w:eastAsia="Times New Roman" w:hAnsi="Arial" w:cs="Arial"/>
        </w:rPr>
        <w:t xml:space="preserve">e in a diverse panel of sorghum </w:t>
      </w:r>
      <w:r w:rsidRPr="00096DBB">
        <w:rPr>
          <w:rFonts w:ascii="Arial" w:eastAsia="Times New Roman" w:hAnsi="Arial" w:cs="Arial"/>
        </w:rPr>
        <w:t xml:space="preserve">bicolor. </w:t>
      </w:r>
      <w:proofErr w:type="spellStart"/>
      <w:r w:rsidRPr="007E0F6D">
        <w:rPr>
          <w:rFonts w:ascii="Arial" w:eastAsia="Times New Roman" w:hAnsi="Arial" w:cs="Arial"/>
          <w:b/>
          <w:i/>
        </w:rPr>
        <w:t>Theor</w:t>
      </w:r>
      <w:proofErr w:type="spellEnd"/>
      <w:r w:rsidRPr="007E0F6D">
        <w:rPr>
          <w:rFonts w:ascii="Arial" w:eastAsia="Times New Roman" w:hAnsi="Arial" w:cs="Arial"/>
          <w:b/>
          <w:i/>
        </w:rPr>
        <w:t xml:space="preserve"> Appl Genet</w:t>
      </w:r>
      <w:r w:rsidRPr="00644C2A">
        <w:rPr>
          <w:rFonts w:ascii="Arial" w:eastAsia="Times New Roman" w:hAnsi="Arial" w:cs="Arial"/>
          <w:i/>
        </w:rPr>
        <w:t xml:space="preserve"> </w:t>
      </w:r>
      <w:r w:rsidRPr="00096DBB">
        <w:rPr>
          <w:rFonts w:ascii="Arial" w:eastAsia="Times New Roman" w:hAnsi="Arial" w:cs="Arial"/>
        </w:rPr>
        <w:t>127:2645-2662.</w:t>
      </w:r>
    </w:p>
    <w:p w14:paraId="37553DDA" w14:textId="37884A0A" w:rsidR="00B561E9" w:rsidRPr="00096DBB" w:rsidRDefault="00B561E9" w:rsidP="001140F0">
      <w:pPr>
        <w:pStyle w:val="ListParagraph"/>
        <w:numPr>
          <w:ilvl w:val="0"/>
          <w:numId w:val="10"/>
        </w:numPr>
        <w:autoSpaceDE w:val="0"/>
        <w:autoSpaceDN w:val="0"/>
        <w:adjustRightInd w:val="0"/>
        <w:spacing w:after="0" w:line="240" w:lineRule="auto"/>
        <w:rPr>
          <w:rFonts w:ascii="Arial" w:eastAsia="Times New Roman" w:hAnsi="Arial" w:cs="Arial"/>
        </w:rPr>
      </w:pPr>
      <w:r w:rsidRPr="00234B62">
        <w:rPr>
          <w:rFonts w:ascii="Arial" w:eastAsia="Times New Roman" w:hAnsi="Arial" w:cs="Arial"/>
        </w:rPr>
        <w:t xml:space="preserve">Chen, Y., Chao, Q., Tan, G., </w:t>
      </w:r>
      <w:r w:rsidRPr="00096DBB">
        <w:rPr>
          <w:rFonts w:ascii="Arial" w:eastAsia="Times New Roman" w:hAnsi="Arial" w:cs="Arial"/>
          <w:b/>
        </w:rPr>
        <w:t>Zhao, J.,</w:t>
      </w:r>
      <w:r w:rsidRPr="00234B62">
        <w:rPr>
          <w:rFonts w:ascii="Arial" w:eastAsia="Times New Roman" w:hAnsi="Arial" w:cs="Arial"/>
        </w:rPr>
        <w:t xml:space="preserve"> Zhang, M., Xu, Q.J., and Xu, M. (2008). </w:t>
      </w:r>
      <w:proofErr w:type="spellStart"/>
      <w:r w:rsidRPr="00234B62">
        <w:rPr>
          <w:rFonts w:ascii="Arial" w:eastAsia="Times New Roman" w:hAnsi="Arial" w:cs="Arial"/>
        </w:rPr>
        <w:t>Identi_cation</w:t>
      </w:r>
      <w:proofErr w:type="spellEnd"/>
      <w:r w:rsidRPr="00234B62">
        <w:rPr>
          <w:rFonts w:ascii="Arial" w:eastAsia="Times New Roman" w:hAnsi="Arial" w:cs="Arial"/>
        </w:rPr>
        <w:t xml:space="preserve"> and</w:t>
      </w:r>
      <w:r w:rsidR="00096DBB">
        <w:rPr>
          <w:rFonts w:ascii="Arial" w:eastAsia="Times New Roman" w:hAnsi="Arial" w:cs="Arial"/>
        </w:rPr>
        <w:t xml:space="preserve"> </w:t>
      </w:r>
      <w:r w:rsidR="00AB0383" w:rsidRPr="00096DBB">
        <w:rPr>
          <w:rFonts w:ascii="Arial" w:eastAsia="Times New Roman" w:hAnsi="Arial" w:cs="Arial"/>
        </w:rPr>
        <w:t>Fi</w:t>
      </w:r>
      <w:r w:rsidRPr="00096DBB">
        <w:rPr>
          <w:rFonts w:ascii="Arial" w:eastAsia="Times New Roman" w:hAnsi="Arial" w:cs="Arial"/>
        </w:rPr>
        <w:t xml:space="preserve">ne-mapping of a major QTL conferring resistance against head </w:t>
      </w:r>
      <w:r w:rsidR="00AB0383" w:rsidRPr="00096DBB">
        <w:rPr>
          <w:rFonts w:ascii="Arial" w:eastAsia="Times New Roman" w:hAnsi="Arial" w:cs="Arial"/>
        </w:rPr>
        <w:t xml:space="preserve">smut in maize. </w:t>
      </w:r>
      <w:proofErr w:type="spellStart"/>
      <w:r w:rsidR="00AB0383" w:rsidRPr="00C72E81">
        <w:rPr>
          <w:rFonts w:ascii="Arial" w:eastAsia="Times New Roman" w:hAnsi="Arial" w:cs="Arial"/>
          <w:b/>
          <w:i/>
        </w:rPr>
        <w:t>Theor</w:t>
      </w:r>
      <w:proofErr w:type="spellEnd"/>
      <w:r w:rsidR="00AB0383" w:rsidRPr="00C72E81">
        <w:rPr>
          <w:rFonts w:ascii="Arial" w:eastAsia="Times New Roman" w:hAnsi="Arial" w:cs="Arial"/>
          <w:b/>
          <w:i/>
        </w:rPr>
        <w:t xml:space="preserve"> Appl Genet</w:t>
      </w:r>
      <w:r w:rsidR="00AB0383" w:rsidRPr="00096DBB">
        <w:rPr>
          <w:rFonts w:ascii="Arial" w:eastAsia="Times New Roman" w:hAnsi="Arial" w:cs="Arial"/>
        </w:rPr>
        <w:t xml:space="preserve"> </w:t>
      </w:r>
      <w:r w:rsidRPr="00096DBB">
        <w:rPr>
          <w:rFonts w:ascii="Arial" w:eastAsia="Times New Roman" w:hAnsi="Arial" w:cs="Arial"/>
        </w:rPr>
        <w:t>117(8):1241-52.</w:t>
      </w:r>
    </w:p>
    <w:p w14:paraId="4D17E8E5" w14:textId="1E028FFF" w:rsidR="00BE7DFD" w:rsidRPr="00234B62" w:rsidRDefault="00B561E9" w:rsidP="001140F0">
      <w:pPr>
        <w:pStyle w:val="ListParagraph"/>
        <w:numPr>
          <w:ilvl w:val="0"/>
          <w:numId w:val="10"/>
        </w:numPr>
        <w:autoSpaceDE w:val="0"/>
        <w:autoSpaceDN w:val="0"/>
        <w:adjustRightInd w:val="0"/>
        <w:spacing w:after="0" w:line="240" w:lineRule="auto"/>
        <w:rPr>
          <w:rFonts w:ascii="Arial" w:eastAsia="Times New Roman" w:hAnsi="Arial" w:cs="Arial"/>
        </w:rPr>
      </w:pPr>
      <w:r w:rsidRPr="00234B62">
        <w:rPr>
          <w:rFonts w:ascii="Arial" w:eastAsia="Times New Roman" w:hAnsi="Arial" w:cs="Arial"/>
        </w:rPr>
        <w:t xml:space="preserve">Xiao, W., </w:t>
      </w:r>
      <w:r w:rsidRPr="00096DBB">
        <w:rPr>
          <w:rFonts w:ascii="Arial" w:eastAsia="Times New Roman" w:hAnsi="Arial" w:cs="Arial"/>
          <w:b/>
        </w:rPr>
        <w:t>Zhao, J.,</w:t>
      </w:r>
      <w:r w:rsidRPr="00234B62">
        <w:rPr>
          <w:rFonts w:ascii="Arial" w:eastAsia="Times New Roman" w:hAnsi="Arial" w:cs="Arial"/>
        </w:rPr>
        <w:t xml:space="preserve"> Fan, S., Dai, L.L.J., and Xu, M. (2007). Mapping of genome-wide resistance</w:t>
      </w:r>
      <w:r w:rsidR="00234B62">
        <w:rPr>
          <w:rFonts w:ascii="Arial" w:eastAsia="Times New Roman" w:hAnsi="Arial" w:cs="Arial"/>
        </w:rPr>
        <w:t xml:space="preserve"> </w:t>
      </w:r>
      <w:r w:rsidRPr="00234B62">
        <w:rPr>
          <w:rFonts w:ascii="Arial" w:eastAsia="Times New Roman" w:hAnsi="Arial" w:cs="Arial"/>
        </w:rPr>
        <w:t>gene analogs (RGAs) in maize (</w:t>
      </w:r>
      <w:proofErr w:type="spellStart"/>
      <w:r w:rsidRPr="00234B62">
        <w:rPr>
          <w:rFonts w:ascii="Arial" w:eastAsia="Times New Roman" w:hAnsi="Arial" w:cs="Arial"/>
        </w:rPr>
        <w:t>Zea</w:t>
      </w:r>
      <w:proofErr w:type="spellEnd"/>
      <w:r w:rsidRPr="00234B62">
        <w:rPr>
          <w:rFonts w:ascii="Arial" w:eastAsia="Times New Roman" w:hAnsi="Arial" w:cs="Arial"/>
        </w:rPr>
        <w:t xml:space="preserve"> mays L.) </w:t>
      </w:r>
      <w:proofErr w:type="spellStart"/>
      <w:r w:rsidRPr="00C72E81">
        <w:rPr>
          <w:rFonts w:ascii="Arial" w:eastAsia="Times New Roman" w:hAnsi="Arial" w:cs="Arial"/>
          <w:b/>
          <w:i/>
        </w:rPr>
        <w:t>Theor</w:t>
      </w:r>
      <w:proofErr w:type="spellEnd"/>
      <w:r w:rsidRPr="00C72E81">
        <w:rPr>
          <w:rFonts w:ascii="Arial" w:eastAsia="Times New Roman" w:hAnsi="Arial" w:cs="Arial"/>
          <w:b/>
          <w:i/>
        </w:rPr>
        <w:t xml:space="preserve"> Appl Genet</w:t>
      </w:r>
      <w:r w:rsidRPr="00234B62">
        <w:rPr>
          <w:rFonts w:ascii="Arial" w:eastAsia="Times New Roman" w:hAnsi="Arial" w:cs="Arial"/>
        </w:rPr>
        <w:t xml:space="preserve"> 115:501-508. (</w:t>
      </w:r>
      <w:r w:rsidRPr="00BA56FB">
        <w:rPr>
          <w:rFonts w:ascii="Arial" w:eastAsia="Times New Roman" w:hAnsi="Arial" w:cs="Arial"/>
          <w:b/>
        </w:rPr>
        <w:t>Jing</w:t>
      </w:r>
      <w:r w:rsidRPr="00234B62">
        <w:rPr>
          <w:rFonts w:ascii="Arial" w:eastAsia="Times New Roman" w:hAnsi="Arial" w:cs="Arial"/>
        </w:rPr>
        <w:t xml:space="preserve"> </w:t>
      </w:r>
      <w:r w:rsidRPr="00BA56FB">
        <w:rPr>
          <w:rFonts w:ascii="Arial" w:eastAsia="Times New Roman" w:hAnsi="Arial" w:cs="Arial"/>
          <w:b/>
        </w:rPr>
        <w:t>Zhao</w:t>
      </w:r>
      <w:r w:rsidRPr="00234B62">
        <w:rPr>
          <w:rFonts w:ascii="Arial" w:eastAsia="Times New Roman" w:hAnsi="Arial" w:cs="Arial"/>
        </w:rPr>
        <w:t xml:space="preserve">, </w:t>
      </w:r>
      <w:proofErr w:type="spellStart"/>
      <w:r w:rsidR="00AB0383" w:rsidRPr="00BA56FB">
        <w:rPr>
          <w:rFonts w:ascii="Arial" w:eastAsia="Times New Roman" w:hAnsi="Arial" w:cs="Arial"/>
          <w:b/>
        </w:rPr>
        <w:t>Wenkai</w:t>
      </w:r>
      <w:proofErr w:type="spellEnd"/>
      <w:r w:rsidR="00AB0383" w:rsidRPr="00BA56FB">
        <w:rPr>
          <w:rFonts w:ascii="Arial" w:eastAsia="Times New Roman" w:hAnsi="Arial" w:cs="Arial"/>
          <w:b/>
        </w:rPr>
        <w:t xml:space="preserve"> </w:t>
      </w:r>
      <w:r w:rsidRPr="00BA56FB">
        <w:rPr>
          <w:rFonts w:ascii="Arial" w:eastAsia="Times New Roman" w:hAnsi="Arial" w:cs="Arial"/>
          <w:b/>
        </w:rPr>
        <w:t xml:space="preserve">Xiao, and </w:t>
      </w:r>
      <w:proofErr w:type="spellStart"/>
      <w:r w:rsidRPr="00BA56FB">
        <w:rPr>
          <w:rFonts w:ascii="Arial" w:eastAsia="Times New Roman" w:hAnsi="Arial" w:cs="Arial"/>
          <w:b/>
        </w:rPr>
        <w:t>Shengci</w:t>
      </w:r>
      <w:proofErr w:type="spellEnd"/>
      <w:r w:rsidRPr="00BA56FB">
        <w:rPr>
          <w:rFonts w:ascii="Arial" w:eastAsia="Times New Roman" w:hAnsi="Arial" w:cs="Arial"/>
          <w:b/>
        </w:rPr>
        <w:t xml:space="preserve"> Fan contributed equally to this research.</w:t>
      </w:r>
      <w:r w:rsidR="00BA56FB" w:rsidRPr="00BA56FB">
        <w:rPr>
          <w:rFonts w:ascii="Arial" w:eastAsia="Times New Roman" w:hAnsi="Arial" w:cs="Arial"/>
          <w:b/>
        </w:rPr>
        <w:t>)</w:t>
      </w:r>
    </w:p>
    <w:p w14:paraId="63DE157D" w14:textId="319FEEE2" w:rsidR="00B52F16" w:rsidRPr="00BF5229" w:rsidRDefault="00B52F16" w:rsidP="00644C2A">
      <w:pPr>
        <w:spacing w:after="75"/>
        <w:rPr>
          <w:rFonts w:ascii="Arial" w:hAnsi="Arial" w:cs="Arial"/>
          <w:color w:val="222222"/>
          <w:shd w:val="clear" w:color="auto" w:fill="FFFFFF"/>
        </w:rPr>
      </w:pPr>
    </w:p>
    <w:sectPr w:rsidR="00B52F16" w:rsidRPr="00BF5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MBX12">
    <w:altName w:val="Calibri"/>
    <w:panose1 w:val="00000000000000000000"/>
    <w:charset w:val="00"/>
    <w:family w:val="auto"/>
    <w:notTrueType/>
    <w:pitch w:val="default"/>
    <w:sig w:usb0="00000003" w:usb1="00000000" w:usb2="00000000" w:usb3="00000000" w:csb0="00000001" w:csb1="00000000"/>
  </w:font>
  <w:font w:name="CMR10">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2689B00"/>
    <w:lvl w:ilvl="0">
      <w:start w:val="1"/>
      <w:numFmt w:val="decimal"/>
      <w:lvlText w:val="%1."/>
      <w:lvlJc w:val="left"/>
      <w:pPr>
        <w:tabs>
          <w:tab w:val="num" w:pos="720"/>
        </w:tabs>
        <w:ind w:left="720" w:hanging="360"/>
      </w:pPr>
      <w:rPr>
        <w:sz w:val="22"/>
        <w:szCs w:val="22"/>
        <w:bdr w:val="nil"/>
      </w:r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B342CC"/>
    <w:multiLevelType w:val="hybridMultilevel"/>
    <w:tmpl w:val="EC96DC58"/>
    <w:lvl w:ilvl="0" w:tplc="C41AC564">
      <w:start w:val="1"/>
      <w:numFmt w:val="upperLetter"/>
      <w:lvlText w:val="%1."/>
      <w:lvlJc w:val="left"/>
      <w:pPr>
        <w:tabs>
          <w:tab w:val="num" w:pos="360"/>
        </w:tabs>
        <w:ind w:left="360" w:hanging="360"/>
      </w:pPr>
      <w:rPr>
        <w:rFonts w:cs="Times New Roman" w:hint="default"/>
        <w:b/>
        <w:i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15:restartNumberingAfterBreak="0">
    <w:nsid w:val="02E41B99"/>
    <w:multiLevelType w:val="hybridMultilevel"/>
    <w:tmpl w:val="D8DC0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3136FB"/>
    <w:multiLevelType w:val="hybridMultilevel"/>
    <w:tmpl w:val="67B2B39E"/>
    <w:lvl w:ilvl="0" w:tplc="7882A67C">
      <w:start w:val="1"/>
      <w:numFmt w:val="decimal"/>
      <w:lvlText w:val="%1."/>
      <w:lvlJc w:val="left"/>
      <w:pPr>
        <w:ind w:left="720" w:hanging="360"/>
      </w:pPr>
      <w:rPr>
        <w:rFonts w:hint="default"/>
        <w:sz w:val="22"/>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947D67"/>
    <w:multiLevelType w:val="hybridMultilevel"/>
    <w:tmpl w:val="61D4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7D515E"/>
    <w:multiLevelType w:val="hybridMultilevel"/>
    <w:tmpl w:val="995CEB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A323B1"/>
    <w:multiLevelType w:val="hybridMultilevel"/>
    <w:tmpl w:val="0AF47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A52315"/>
    <w:multiLevelType w:val="hybridMultilevel"/>
    <w:tmpl w:val="48AC74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6A53F5"/>
    <w:multiLevelType w:val="hybridMultilevel"/>
    <w:tmpl w:val="6ED42A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7"/>
  </w:num>
  <w:num w:numId="5">
    <w:abstractNumId w:val="8"/>
  </w:num>
  <w:num w:numId="6">
    <w:abstractNumId w:val="5"/>
  </w:num>
  <w:num w:numId="7">
    <w:abstractNumId w:val="3"/>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E0B"/>
    <w:rsid w:val="000166E0"/>
    <w:rsid w:val="00035BD0"/>
    <w:rsid w:val="00037E50"/>
    <w:rsid w:val="000567C8"/>
    <w:rsid w:val="0006234E"/>
    <w:rsid w:val="00066E16"/>
    <w:rsid w:val="00067C02"/>
    <w:rsid w:val="00087782"/>
    <w:rsid w:val="00096DBB"/>
    <w:rsid w:val="000B0E5C"/>
    <w:rsid w:val="000B1027"/>
    <w:rsid w:val="000D45FF"/>
    <w:rsid w:val="000E04A8"/>
    <w:rsid w:val="000F4B1C"/>
    <w:rsid w:val="000F7C21"/>
    <w:rsid w:val="001140F0"/>
    <w:rsid w:val="00121929"/>
    <w:rsid w:val="00143E0B"/>
    <w:rsid w:val="00162889"/>
    <w:rsid w:val="00162CBA"/>
    <w:rsid w:val="0018147B"/>
    <w:rsid w:val="001D1975"/>
    <w:rsid w:val="001D425C"/>
    <w:rsid w:val="001E54A6"/>
    <w:rsid w:val="00207E7C"/>
    <w:rsid w:val="00225A07"/>
    <w:rsid w:val="002319D6"/>
    <w:rsid w:val="00231CAA"/>
    <w:rsid w:val="00232E1A"/>
    <w:rsid w:val="00234838"/>
    <w:rsid w:val="00234B62"/>
    <w:rsid w:val="00256B07"/>
    <w:rsid w:val="0028147D"/>
    <w:rsid w:val="002A2FC0"/>
    <w:rsid w:val="002D7711"/>
    <w:rsid w:val="002E3C1A"/>
    <w:rsid w:val="003150BD"/>
    <w:rsid w:val="00345322"/>
    <w:rsid w:val="00345470"/>
    <w:rsid w:val="00357F09"/>
    <w:rsid w:val="003B0413"/>
    <w:rsid w:val="003C44C4"/>
    <w:rsid w:val="003D0977"/>
    <w:rsid w:val="003E3138"/>
    <w:rsid w:val="00402388"/>
    <w:rsid w:val="00412E80"/>
    <w:rsid w:val="004148E4"/>
    <w:rsid w:val="00417C5B"/>
    <w:rsid w:val="004272E9"/>
    <w:rsid w:val="00454731"/>
    <w:rsid w:val="00491923"/>
    <w:rsid w:val="004A447B"/>
    <w:rsid w:val="004C7311"/>
    <w:rsid w:val="004D5E37"/>
    <w:rsid w:val="004F195E"/>
    <w:rsid w:val="00515EA6"/>
    <w:rsid w:val="005445AB"/>
    <w:rsid w:val="00562848"/>
    <w:rsid w:val="005804FF"/>
    <w:rsid w:val="005843AE"/>
    <w:rsid w:val="00585FD8"/>
    <w:rsid w:val="005A1A2E"/>
    <w:rsid w:val="005B1222"/>
    <w:rsid w:val="005B2C86"/>
    <w:rsid w:val="005E41AB"/>
    <w:rsid w:val="005E6FA7"/>
    <w:rsid w:val="005F003B"/>
    <w:rsid w:val="00621B61"/>
    <w:rsid w:val="00644C2A"/>
    <w:rsid w:val="0065381A"/>
    <w:rsid w:val="00657E1C"/>
    <w:rsid w:val="006910BB"/>
    <w:rsid w:val="006B3F29"/>
    <w:rsid w:val="006C15E4"/>
    <w:rsid w:val="006F5450"/>
    <w:rsid w:val="0072644B"/>
    <w:rsid w:val="00734DF9"/>
    <w:rsid w:val="00737EC9"/>
    <w:rsid w:val="00747A90"/>
    <w:rsid w:val="00773DEE"/>
    <w:rsid w:val="00791D4A"/>
    <w:rsid w:val="007934BB"/>
    <w:rsid w:val="007B27FE"/>
    <w:rsid w:val="007C4AE0"/>
    <w:rsid w:val="007C6CF4"/>
    <w:rsid w:val="007D0E78"/>
    <w:rsid w:val="007D5A21"/>
    <w:rsid w:val="007E0F6D"/>
    <w:rsid w:val="007E7A16"/>
    <w:rsid w:val="007F32ED"/>
    <w:rsid w:val="00802989"/>
    <w:rsid w:val="00810790"/>
    <w:rsid w:val="0081289E"/>
    <w:rsid w:val="00823B51"/>
    <w:rsid w:val="008246AB"/>
    <w:rsid w:val="00824B9B"/>
    <w:rsid w:val="00833CAA"/>
    <w:rsid w:val="008358A7"/>
    <w:rsid w:val="0085134D"/>
    <w:rsid w:val="008872FE"/>
    <w:rsid w:val="008B5EA6"/>
    <w:rsid w:val="008C76D7"/>
    <w:rsid w:val="008E07A0"/>
    <w:rsid w:val="008E1E40"/>
    <w:rsid w:val="009077CA"/>
    <w:rsid w:val="00910F39"/>
    <w:rsid w:val="0091652E"/>
    <w:rsid w:val="0093588F"/>
    <w:rsid w:val="00937022"/>
    <w:rsid w:val="009524B1"/>
    <w:rsid w:val="00954136"/>
    <w:rsid w:val="009570E2"/>
    <w:rsid w:val="00962AF4"/>
    <w:rsid w:val="009632EA"/>
    <w:rsid w:val="00965339"/>
    <w:rsid w:val="00984F8A"/>
    <w:rsid w:val="009857D2"/>
    <w:rsid w:val="00992D0D"/>
    <w:rsid w:val="009C14F5"/>
    <w:rsid w:val="009C38BE"/>
    <w:rsid w:val="009C4A70"/>
    <w:rsid w:val="009C5ECA"/>
    <w:rsid w:val="009D6371"/>
    <w:rsid w:val="00A07D60"/>
    <w:rsid w:val="00A17DA0"/>
    <w:rsid w:val="00A324F8"/>
    <w:rsid w:val="00A355A8"/>
    <w:rsid w:val="00A4015C"/>
    <w:rsid w:val="00A42BB4"/>
    <w:rsid w:val="00A4405C"/>
    <w:rsid w:val="00A5275A"/>
    <w:rsid w:val="00A53EB1"/>
    <w:rsid w:val="00AA5491"/>
    <w:rsid w:val="00AB0383"/>
    <w:rsid w:val="00AB05F6"/>
    <w:rsid w:val="00AC073A"/>
    <w:rsid w:val="00AE18AD"/>
    <w:rsid w:val="00AE690C"/>
    <w:rsid w:val="00B35216"/>
    <w:rsid w:val="00B43331"/>
    <w:rsid w:val="00B52F16"/>
    <w:rsid w:val="00B561E9"/>
    <w:rsid w:val="00B72DEF"/>
    <w:rsid w:val="00B91989"/>
    <w:rsid w:val="00BA56FB"/>
    <w:rsid w:val="00BC7971"/>
    <w:rsid w:val="00BD118E"/>
    <w:rsid w:val="00BE6FEF"/>
    <w:rsid w:val="00BE7DFD"/>
    <w:rsid w:val="00BF5229"/>
    <w:rsid w:val="00C02CDB"/>
    <w:rsid w:val="00C06E90"/>
    <w:rsid w:val="00C32804"/>
    <w:rsid w:val="00C5323C"/>
    <w:rsid w:val="00C56E99"/>
    <w:rsid w:val="00C72E81"/>
    <w:rsid w:val="00C8730B"/>
    <w:rsid w:val="00C911BD"/>
    <w:rsid w:val="00C9188A"/>
    <w:rsid w:val="00C91E0F"/>
    <w:rsid w:val="00C972C3"/>
    <w:rsid w:val="00CC4361"/>
    <w:rsid w:val="00CF172F"/>
    <w:rsid w:val="00CF7C96"/>
    <w:rsid w:val="00D07586"/>
    <w:rsid w:val="00D1051A"/>
    <w:rsid w:val="00D11046"/>
    <w:rsid w:val="00D22D42"/>
    <w:rsid w:val="00D25401"/>
    <w:rsid w:val="00D46BD3"/>
    <w:rsid w:val="00D578F0"/>
    <w:rsid w:val="00D75A3E"/>
    <w:rsid w:val="00DA6AC2"/>
    <w:rsid w:val="00DB168B"/>
    <w:rsid w:val="00DC3C7C"/>
    <w:rsid w:val="00DC572B"/>
    <w:rsid w:val="00DD273D"/>
    <w:rsid w:val="00E515B1"/>
    <w:rsid w:val="00E55676"/>
    <w:rsid w:val="00E56741"/>
    <w:rsid w:val="00E607B1"/>
    <w:rsid w:val="00E8749F"/>
    <w:rsid w:val="00EB1312"/>
    <w:rsid w:val="00ED5C49"/>
    <w:rsid w:val="00EE5EB1"/>
    <w:rsid w:val="00EE7272"/>
    <w:rsid w:val="00EF3EDD"/>
    <w:rsid w:val="00F126E3"/>
    <w:rsid w:val="00F170BA"/>
    <w:rsid w:val="00F51ED4"/>
    <w:rsid w:val="00F754BB"/>
    <w:rsid w:val="00F766E7"/>
    <w:rsid w:val="00F870CB"/>
    <w:rsid w:val="00F914F4"/>
    <w:rsid w:val="00FD41C1"/>
    <w:rsid w:val="00FD4632"/>
    <w:rsid w:val="00FF02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FEE4E"/>
  <w15:chartTrackingRefBased/>
  <w15:docId w15:val="{BDBEFCE1-E530-42DC-A8F7-16284AB61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4632"/>
    <w:pPr>
      <w:autoSpaceDE w:val="0"/>
      <w:autoSpaceDN w:val="0"/>
      <w:spacing w:after="0" w:line="240" w:lineRule="auto"/>
      <w:jc w:val="center"/>
      <w:outlineLvl w:val="0"/>
    </w:pPr>
    <w:rPr>
      <w:rFonts w:ascii="Arial" w:eastAsia="Batang" w:hAnsi="Arial" w:cs="Arial"/>
      <w:b/>
      <w:bCs/>
      <w:lang w:eastAsia="en-US"/>
    </w:rPr>
  </w:style>
  <w:style w:type="paragraph" w:styleId="Heading3">
    <w:name w:val="heading 3"/>
    <w:basedOn w:val="Normal"/>
    <w:next w:val="Normal"/>
    <w:link w:val="Heading3Char"/>
    <w:uiPriority w:val="9"/>
    <w:semiHidden/>
    <w:unhideWhenUsed/>
    <w:qFormat/>
    <w:rsid w:val="003E31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632"/>
    <w:rPr>
      <w:rFonts w:ascii="Arial" w:eastAsia="Batang" w:hAnsi="Arial" w:cs="Arial"/>
      <w:b/>
      <w:bCs/>
      <w:lang w:eastAsia="en-US"/>
    </w:rPr>
  </w:style>
  <w:style w:type="paragraph" w:customStyle="1" w:styleId="DataField11pt-Single">
    <w:name w:val="Data Field 11pt-Single"/>
    <w:basedOn w:val="Normal"/>
    <w:rsid w:val="00FD4632"/>
    <w:pPr>
      <w:autoSpaceDE w:val="0"/>
      <w:autoSpaceDN w:val="0"/>
      <w:spacing w:after="0" w:line="240" w:lineRule="auto"/>
    </w:pPr>
    <w:rPr>
      <w:rFonts w:ascii="Arial" w:eastAsia="Batang" w:hAnsi="Arial" w:cs="Arial"/>
      <w:szCs w:val="20"/>
      <w:lang w:eastAsia="en-US"/>
    </w:rPr>
  </w:style>
  <w:style w:type="paragraph" w:customStyle="1" w:styleId="FormFieldCaption">
    <w:name w:val="Form Field Caption"/>
    <w:basedOn w:val="Normal"/>
    <w:rsid w:val="00FD4632"/>
    <w:pPr>
      <w:tabs>
        <w:tab w:val="left" w:pos="270"/>
      </w:tabs>
      <w:autoSpaceDE w:val="0"/>
      <w:autoSpaceDN w:val="0"/>
      <w:spacing w:after="0" w:line="240" w:lineRule="auto"/>
    </w:pPr>
    <w:rPr>
      <w:rFonts w:ascii="Arial" w:eastAsia="Batang" w:hAnsi="Arial" w:cs="Arial"/>
      <w:sz w:val="16"/>
      <w:szCs w:val="16"/>
      <w:lang w:eastAsia="en-US"/>
    </w:rPr>
  </w:style>
  <w:style w:type="paragraph" w:customStyle="1" w:styleId="HeadNoteNotItalics">
    <w:name w:val="HeadNoteNotItalics"/>
    <w:basedOn w:val="Normal"/>
    <w:rsid w:val="00FD4632"/>
    <w:pPr>
      <w:autoSpaceDE w:val="0"/>
      <w:autoSpaceDN w:val="0"/>
      <w:spacing w:before="40" w:after="40" w:line="240" w:lineRule="auto"/>
      <w:jc w:val="center"/>
    </w:pPr>
    <w:rPr>
      <w:rFonts w:ascii="Arial" w:eastAsia="Batang" w:hAnsi="Arial" w:cs="Arial"/>
      <w:iCs/>
      <w:sz w:val="16"/>
      <w:szCs w:val="16"/>
      <w:lang w:eastAsia="en-US"/>
    </w:rPr>
  </w:style>
  <w:style w:type="character" w:customStyle="1" w:styleId="Heading3Char">
    <w:name w:val="Heading 3 Char"/>
    <w:basedOn w:val="DefaultParagraphFont"/>
    <w:link w:val="Heading3"/>
    <w:uiPriority w:val="9"/>
    <w:semiHidden/>
    <w:rsid w:val="003E3138"/>
    <w:rPr>
      <w:rFonts w:asciiTheme="majorHAnsi" w:eastAsiaTheme="majorEastAsia" w:hAnsiTheme="majorHAnsi" w:cstheme="majorBidi"/>
      <w:color w:val="1F3763" w:themeColor="accent1" w:themeShade="7F"/>
      <w:sz w:val="24"/>
      <w:szCs w:val="24"/>
    </w:rPr>
  </w:style>
  <w:style w:type="table" w:customStyle="1" w:styleId="table">
    <w:name w:val="table"/>
    <w:rsid w:val="003E3138"/>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paragraph" w:customStyle="1" w:styleId="citationUlliParagraph">
    <w:name w:val="citationUl_li Paragraph"/>
    <w:basedOn w:val="Normal"/>
    <w:rsid w:val="003E3138"/>
    <w:pPr>
      <w:spacing w:after="75" w:line="240" w:lineRule="auto"/>
    </w:pPr>
    <w:rPr>
      <w:rFonts w:ascii="Arial" w:eastAsia="Arial" w:hAnsi="Arial" w:cs="Arial"/>
      <w:bdr w:val="nil"/>
    </w:rPr>
  </w:style>
  <w:style w:type="paragraph" w:customStyle="1" w:styleId="h3underline">
    <w:name w:val="h3_underline"/>
    <w:basedOn w:val="Heading3"/>
    <w:rsid w:val="003E3138"/>
    <w:pPr>
      <w:keepLines w:val="0"/>
      <w:spacing w:before="220" w:after="30" w:line="240" w:lineRule="auto"/>
    </w:pPr>
    <w:rPr>
      <w:rFonts w:ascii="Times New Roman" w:eastAsia="Times New Roman" w:hAnsi="Times New Roman" w:cs="Times New Roman"/>
      <w:b/>
      <w:bCs/>
      <w:color w:val="auto"/>
      <w:sz w:val="28"/>
      <w:szCs w:val="28"/>
      <w:u w:val="single"/>
      <w:bdr w:val="nil"/>
    </w:rPr>
  </w:style>
  <w:style w:type="paragraph" w:customStyle="1" w:styleId="Default">
    <w:name w:val="Default"/>
    <w:rsid w:val="009632E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C3C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C7C"/>
    <w:rPr>
      <w:rFonts w:ascii="Segoe UI" w:hAnsi="Segoe UI" w:cs="Segoe UI"/>
      <w:sz w:val="18"/>
      <w:szCs w:val="18"/>
    </w:rPr>
  </w:style>
  <w:style w:type="paragraph" w:styleId="ListParagraph">
    <w:name w:val="List Paragraph"/>
    <w:basedOn w:val="Normal"/>
    <w:uiPriority w:val="34"/>
    <w:qFormat/>
    <w:rsid w:val="00067C02"/>
    <w:pPr>
      <w:ind w:left="720"/>
      <w:contextualSpacing/>
    </w:pPr>
  </w:style>
  <w:style w:type="character" w:styleId="Hyperlink">
    <w:name w:val="Hyperlink"/>
    <w:basedOn w:val="DefaultParagraphFont"/>
    <w:uiPriority w:val="99"/>
    <w:unhideWhenUsed/>
    <w:rsid w:val="00AB05F6"/>
    <w:rPr>
      <w:color w:val="0000FF"/>
      <w:u w:val="single"/>
    </w:rPr>
  </w:style>
  <w:style w:type="character" w:styleId="Strong">
    <w:name w:val="Strong"/>
    <w:basedOn w:val="DefaultParagraphFont"/>
    <w:qFormat/>
    <w:rsid w:val="00BF5229"/>
    <w:rPr>
      <w:b/>
      <w:bCs/>
    </w:rPr>
  </w:style>
  <w:style w:type="character" w:styleId="Emphasis">
    <w:name w:val="Emphasis"/>
    <w:basedOn w:val="DefaultParagraphFont"/>
    <w:uiPriority w:val="20"/>
    <w:qFormat/>
    <w:rsid w:val="004F195E"/>
    <w:rPr>
      <w:b/>
      <w:bCs/>
      <w:i w:val="0"/>
      <w:iCs w:val="0"/>
    </w:rPr>
  </w:style>
  <w:style w:type="character" w:customStyle="1" w:styleId="st1">
    <w:name w:val="st1"/>
    <w:basedOn w:val="DefaultParagraphFont"/>
    <w:rsid w:val="004F1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08296">
      <w:bodyDiv w:val="1"/>
      <w:marLeft w:val="0"/>
      <w:marRight w:val="0"/>
      <w:marTop w:val="0"/>
      <w:marBottom w:val="0"/>
      <w:divBdr>
        <w:top w:val="none" w:sz="0" w:space="0" w:color="auto"/>
        <w:left w:val="none" w:sz="0" w:space="0" w:color="auto"/>
        <w:bottom w:val="none" w:sz="0" w:space="0" w:color="auto"/>
        <w:right w:val="none" w:sz="0" w:space="0" w:color="auto"/>
      </w:divBdr>
    </w:div>
    <w:div w:id="241304126">
      <w:bodyDiv w:val="1"/>
      <w:marLeft w:val="0"/>
      <w:marRight w:val="0"/>
      <w:marTop w:val="0"/>
      <w:marBottom w:val="0"/>
      <w:divBdr>
        <w:top w:val="none" w:sz="0" w:space="0" w:color="auto"/>
        <w:left w:val="none" w:sz="0" w:space="0" w:color="auto"/>
        <w:bottom w:val="none" w:sz="0" w:space="0" w:color="auto"/>
        <w:right w:val="none" w:sz="0" w:space="0" w:color="auto"/>
      </w:divBdr>
    </w:div>
    <w:div w:id="562374362">
      <w:bodyDiv w:val="1"/>
      <w:marLeft w:val="0"/>
      <w:marRight w:val="0"/>
      <w:marTop w:val="0"/>
      <w:marBottom w:val="0"/>
      <w:divBdr>
        <w:top w:val="none" w:sz="0" w:space="0" w:color="auto"/>
        <w:left w:val="none" w:sz="0" w:space="0" w:color="auto"/>
        <w:bottom w:val="none" w:sz="0" w:space="0" w:color="auto"/>
        <w:right w:val="none" w:sz="0" w:space="0" w:color="auto"/>
      </w:divBdr>
    </w:div>
    <w:div w:id="804812483">
      <w:bodyDiv w:val="1"/>
      <w:marLeft w:val="0"/>
      <w:marRight w:val="0"/>
      <w:marTop w:val="0"/>
      <w:marBottom w:val="0"/>
      <w:divBdr>
        <w:top w:val="none" w:sz="0" w:space="0" w:color="auto"/>
        <w:left w:val="none" w:sz="0" w:space="0" w:color="auto"/>
        <w:bottom w:val="none" w:sz="0" w:space="0" w:color="auto"/>
        <w:right w:val="none" w:sz="0" w:space="0" w:color="auto"/>
      </w:divBdr>
    </w:div>
    <w:div w:id="883249988">
      <w:bodyDiv w:val="1"/>
      <w:marLeft w:val="0"/>
      <w:marRight w:val="0"/>
      <w:marTop w:val="0"/>
      <w:marBottom w:val="0"/>
      <w:divBdr>
        <w:top w:val="none" w:sz="0" w:space="0" w:color="auto"/>
        <w:left w:val="none" w:sz="0" w:space="0" w:color="auto"/>
        <w:bottom w:val="none" w:sz="0" w:space="0" w:color="auto"/>
        <w:right w:val="none" w:sz="0" w:space="0" w:color="auto"/>
      </w:divBdr>
    </w:div>
    <w:div w:id="1161042798">
      <w:bodyDiv w:val="1"/>
      <w:marLeft w:val="0"/>
      <w:marRight w:val="0"/>
      <w:marTop w:val="0"/>
      <w:marBottom w:val="0"/>
      <w:divBdr>
        <w:top w:val="none" w:sz="0" w:space="0" w:color="auto"/>
        <w:left w:val="none" w:sz="0" w:space="0" w:color="auto"/>
        <w:bottom w:val="none" w:sz="0" w:space="0" w:color="auto"/>
        <w:right w:val="none" w:sz="0" w:space="0" w:color="auto"/>
      </w:divBdr>
    </w:div>
    <w:div w:id="119461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371/journal.pone.022087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410</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Shu</dc:creator>
  <cp:keywords/>
  <dc:description/>
  <cp:lastModifiedBy>Zhao,Jing</cp:lastModifiedBy>
  <cp:revision>14</cp:revision>
  <cp:lastPrinted>2019-10-17T19:33:00Z</cp:lastPrinted>
  <dcterms:created xsi:type="dcterms:W3CDTF">2019-10-17T15:24:00Z</dcterms:created>
  <dcterms:modified xsi:type="dcterms:W3CDTF">2021-02-02T17:53:00Z</dcterms:modified>
</cp:coreProperties>
</file>